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55" w:rsidRPr="00F266F0" w:rsidRDefault="00116255" w:rsidP="00116255">
      <w:pPr>
        <w:shd w:val="clear" w:color="auto" w:fill="FFFFFF"/>
        <w:spacing w:line="360" w:lineRule="auto"/>
        <w:jc w:val="center"/>
        <w:rPr>
          <w:rFonts w:asciiTheme="majorBidi" w:hAnsiTheme="majorBidi" w:cstheme="majorBidi"/>
          <w:sz w:val="32"/>
          <w:szCs w:val="24"/>
        </w:rPr>
      </w:pPr>
      <w:r w:rsidRPr="00F266F0">
        <w:rPr>
          <w:rFonts w:asciiTheme="majorBidi" w:hAnsiTheme="majorBidi" w:cstheme="majorBidi"/>
          <w:b/>
          <w:bCs/>
          <w:sz w:val="32"/>
          <w:szCs w:val="24"/>
        </w:rPr>
        <w:t xml:space="preserve">New </w:t>
      </w:r>
      <w:r w:rsidRPr="00F266F0">
        <w:rPr>
          <w:rFonts w:asciiTheme="majorBidi" w:hAnsiTheme="majorBidi" w:cstheme="majorBidi"/>
          <w:b/>
          <w:bCs/>
          <w:sz w:val="32"/>
          <w:szCs w:val="24"/>
          <w:lang w:bidi="ar-IQ"/>
        </w:rPr>
        <w:t xml:space="preserve">Spectrophotometric procedure for the assay of </w:t>
      </w:r>
      <w:r w:rsidRPr="00F266F0">
        <w:rPr>
          <w:rFonts w:asciiTheme="majorBidi" w:hAnsiTheme="majorBidi" w:cstheme="majorBidi"/>
          <w:b/>
          <w:bCs/>
          <w:sz w:val="32"/>
          <w:szCs w:val="24"/>
          <w:shd w:val="clear" w:color="auto" w:fill="FFFFFF"/>
        </w:rPr>
        <w:t>Sulfadiazine</w:t>
      </w:r>
      <w:r w:rsidRPr="00F266F0">
        <w:rPr>
          <w:rFonts w:asciiTheme="majorBidi" w:hAnsiTheme="majorBidi" w:cstheme="majorBidi"/>
          <w:b/>
          <w:bCs/>
          <w:sz w:val="32"/>
          <w:szCs w:val="24"/>
          <w:lang w:bidi="ar-IQ"/>
        </w:rPr>
        <w:t xml:space="preserve"> drug</w:t>
      </w:r>
      <w:r w:rsidRPr="00F266F0">
        <w:rPr>
          <w:rFonts w:asciiTheme="majorBidi" w:hAnsiTheme="majorBidi" w:cstheme="majorBidi"/>
          <w:b/>
          <w:bCs/>
          <w:sz w:val="32"/>
          <w:szCs w:val="24"/>
        </w:rPr>
        <w:t xml:space="preserve"> based on Diazotization Coupling Reaction</w:t>
      </w:r>
    </w:p>
    <w:p w:rsidR="00116255" w:rsidRPr="00F204FC" w:rsidRDefault="00116255" w:rsidP="00116255">
      <w:pPr>
        <w:pStyle w:val="2"/>
        <w:spacing w:line="360" w:lineRule="auto"/>
        <w:rPr>
          <w:rFonts w:asciiTheme="majorBidi" w:hAnsiTheme="majorBidi" w:cstheme="majorBidi"/>
          <w:sz w:val="28"/>
          <w:szCs w:val="28"/>
          <w:rtl/>
          <w:lang w:bidi="ar-IQ"/>
        </w:rPr>
      </w:pPr>
      <w:proofErr w:type="spellStart"/>
      <w:r w:rsidRPr="00F204FC">
        <w:rPr>
          <w:rFonts w:asciiTheme="majorBidi" w:hAnsiTheme="majorBidi" w:cstheme="majorBidi"/>
          <w:sz w:val="28"/>
          <w:szCs w:val="28"/>
        </w:rPr>
        <w:t>Mohaum</w:t>
      </w:r>
      <w:bookmarkStart w:id="0" w:name="_GoBack"/>
      <w:bookmarkEnd w:id="0"/>
      <w:r w:rsidRPr="00F204FC">
        <w:rPr>
          <w:rFonts w:asciiTheme="majorBidi" w:hAnsiTheme="majorBidi" w:cstheme="majorBidi"/>
          <w:sz w:val="28"/>
          <w:szCs w:val="28"/>
        </w:rPr>
        <w:t>an</w:t>
      </w:r>
      <w:proofErr w:type="spellEnd"/>
      <w:r w:rsidRPr="00F204FC">
        <w:rPr>
          <w:rFonts w:asciiTheme="majorBidi" w:hAnsiTheme="majorBidi" w:cstheme="majorBidi"/>
          <w:sz w:val="28"/>
          <w:szCs w:val="28"/>
        </w:rPr>
        <w:t xml:space="preserve"> Mohammad Al-</w:t>
      </w:r>
      <w:proofErr w:type="spellStart"/>
      <w:r w:rsidRPr="00F204FC">
        <w:rPr>
          <w:rFonts w:asciiTheme="majorBidi" w:hAnsiTheme="majorBidi" w:cstheme="majorBidi"/>
          <w:sz w:val="28"/>
          <w:szCs w:val="28"/>
        </w:rPr>
        <w:t>Rufaie</w:t>
      </w:r>
      <w:proofErr w:type="spellEnd"/>
    </w:p>
    <w:p w:rsidR="00116255" w:rsidRPr="00F204FC" w:rsidRDefault="00116255" w:rsidP="00116255">
      <w:pPr>
        <w:pStyle w:val="2"/>
        <w:spacing w:line="360" w:lineRule="auto"/>
        <w:rPr>
          <w:rFonts w:asciiTheme="majorBidi" w:eastAsiaTheme="minorHAnsi" w:hAnsiTheme="majorBidi" w:cstheme="majorBidi"/>
          <w:sz w:val="28"/>
          <w:szCs w:val="28"/>
          <w:rtl/>
          <w:lang w:bidi="ar-IQ"/>
        </w:rPr>
      </w:pPr>
      <w:r w:rsidRPr="00F204FC">
        <w:rPr>
          <w:rFonts w:asciiTheme="majorBidi" w:eastAsiaTheme="minorHAnsi" w:hAnsiTheme="majorBidi" w:cstheme="majorBidi"/>
          <w:sz w:val="28"/>
          <w:szCs w:val="28"/>
        </w:rPr>
        <w:t xml:space="preserve">Chemistry Department, </w:t>
      </w:r>
      <w:proofErr w:type="gramStart"/>
      <w:r w:rsidRPr="00F204FC">
        <w:rPr>
          <w:rFonts w:asciiTheme="majorBidi" w:eastAsiaTheme="minorHAnsi" w:hAnsiTheme="majorBidi" w:cstheme="majorBidi"/>
          <w:sz w:val="28"/>
          <w:szCs w:val="28"/>
        </w:rPr>
        <w:t>science</w:t>
      </w:r>
      <w:proofErr w:type="gramEnd"/>
      <w:r w:rsidRPr="00F204FC">
        <w:rPr>
          <w:rFonts w:asciiTheme="majorBidi" w:eastAsiaTheme="minorHAnsi" w:hAnsiTheme="majorBidi" w:cstheme="majorBidi"/>
          <w:sz w:val="28"/>
          <w:szCs w:val="28"/>
        </w:rPr>
        <w:t xml:space="preserve"> College, University of </w:t>
      </w:r>
      <w:proofErr w:type="spellStart"/>
      <w:r w:rsidRPr="00F204FC">
        <w:rPr>
          <w:rFonts w:asciiTheme="majorBidi" w:eastAsiaTheme="minorHAnsi" w:hAnsiTheme="majorBidi" w:cstheme="majorBidi"/>
          <w:sz w:val="28"/>
          <w:szCs w:val="28"/>
        </w:rPr>
        <w:t>kufa</w:t>
      </w:r>
      <w:proofErr w:type="spellEnd"/>
      <w:r w:rsidRPr="00F204FC">
        <w:rPr>
          <w:rFonts w:asciiTheme="majorBidi" w:eastAsiaTheme="minorHAnsi" w:hAnsiTheme="majorBidi" w:cstheme="majorBidi"/>
          <w:sz w:val="28"/>
          <w:szCs w:val="28"/>
        </w:rPr>
        <w:t xml:space="preserve">, Iraq </w:t>
      </w:r>
    </w:p>
    <w:p w:rsidR="00116255" w:rsidRPr="00F204FC" w:rsidRDefault="00116255" w:rsidP="00116255">
      <w:pPr>
        <w:spacing w:line="360" w:lineRule="auto"/>
        <w:jc w:val="center"/>
        <w:rPr>
          <w:rFonts w:asciiTheme="majorBidi" w:hAnsiTheme="majorBidi" w:cstheme="majorBidi"/>
          <w:b/>
          <w:bCs/>
          <w:sz w:val="28"/>
          <w:rtl/>
          <w:lang w:bidi="ar-IQ"/>
        </w:rPr>
      </w:pPr>
      <w:r w:rsidRPr="00F204FC">
        <w:rPr>
          <w:rFonts w:asciiTheme="majorBidi" w:hAnsiTheme="majorBidi" w:cstheme="majorBidi"/>
          <w:sz w:val="28"/>
        </w:rPr>
        <w:t>E</w:t>
      </w:r>
      <w:proofErr w:type="gramStart"/>
      <w:r w:rsidRPr="00F204FC">
        <w:rPr>
          <w:rFonts w:asciiTheme="majorBidi" w:hAnsiTheme="majorBidi" w:cstheme="majorBidi"/>
          <w:sz w:val="28"/>
        </w:rPr>
        <w:t>:Mail</w:t>
      </w:r>
      <w:proofErr w:type="gramEnd"/>
      <w:r w:rsidRPr="00F204FC">
        <w:rPr>
          <w:rFonts w:asciiTheme="majorBidi" w:hAnsiTheme="majorBidi" w:cstheme="majorBidi"/>
          <w:sz w:val="28"/>
        </w:rPr>
        <w:t>(</w:t>
      </w:r>
      <w:hyperlink r:id="rId6" w:history="1">
        <w:r w:rsidRPr="00F204FC">
          <w:rPr>
            <w:rStyle w:val="Hyperlink"/>
            <w:rFonts w:asciiTheme="majorBidi" w:hAnsiTheme="majorBidi" w:cstheme="majorBidi"/>
            <w:sz w:val="28"/>
          </w:rPr>
          <w:t>muhaimin.alrufaie@uokufa.edu.iq</w:t>
        </w:r>
      </w:hyperlink>
      <w:r w:rsidRPr="00F204FC">
        <w:rPr>
          <w:rFonts w:asciiTheme="majorBidi" w:hAnsiTheme="majorBidi" w:cstheme="majorBidi"/>
          <w:sz w:val="28"/>
        </w:rPr>
        <w:t>) or (mohauman</w:t>
      </w:r>
      <w:hyperlink r:id="rId7" w:history="1">
        <w:r w:rsidRPr="00F204FC">
          <w:rPr>
            <w:rStyle w:val="Hyperlink"/>
            <w:rFonts w:asciiTheme="majorBidi" w:hAnsiTheme="majorBidi" w:cstheme="majorBidi"/>
            <w:sz w:val="28"/>
          </w:rPr>
          <w:t>majeed@yahoo.com</w:t>
        </w:r>
      </w:hyperlink>
      <w:r w:rsidRPr="00F204FC">
        <w:rPr>
          <w:rFonts w:asciiTheme="majorBidi" w:hAnsiTheme="majorBidi" w:cstheme="majorBidi"/>
          <w:sz w:val="28"/>
        </w:rPr>
        <w:t>)</w:t>
      </w:r>
      <w:r w:rsidRPr="00F204FC">
        <w:rPr>
          <w:rFonts w:asciiTheme="majorBidi" w:hAnsiTheme="majorBidi" w:cstheme="majorBidi"/>
          <w:sz w:val="28"/>
          <w:rtl/>
          <w:lang w:bidi="ar-IQ"/>
        </w:rPr>
        <w:t xml:space="preserve"> </w:t>
      </w:r>
    </w:p>
    <w:p w:rsidR="00116255" w:rsidRPr="00F204FC" w:rsidRDefault="00116255" w:rsidP="00116255">
      <w:pPr>
        <w:spacing w:line="360" w:lineRule="auto"/>
        <w:jc w:val="right"/>
        <w:rPr>
          <w:rFonts w:asciiTheme="majorBidi" w:hAnsiTheme="majorBidi" w:cstheme="majorBidi"/>
          <w:b/>
          <w:bCs/>
          <w:sz w:val="28"/>
        </w:rPr>
      </w:pPr>
      <w:r w:rsidRPr="00F204FC">
        <w:rPr>
          <w:rFonts w:asciiTheme="majorBidi" w:hAnsiTheme="majorBidi" w:cstheme="majorBidi"/>
          <w:b/>
          <w:bCs/>
          <w:sz w:val="28"/>
        </w:rPr>
        <w:t>ABSTRACT</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t xml:space="preserve">A sensitive, simple and rapid Spectrophotometric procedure for the </w:t>
      </w:r>
      <w:r w:rsidRPr="00F204FC">
        <w:rPr>
          <w:rFonts w:asciiTheme="majorBidi" w:hAnsiTheme="majorBidi" w:cstheme="majorBidi"/>
          <w:sz w:val="28"/>
          <w:lang w:bidi="ar-IQ"/>
        </w:rPr>
        <w:t>assay</w:t>
      </w:r>
      <w:r w:rsidRPr="00F204FC">
        <w:rPr>
          <w:rFonts w:asciiTheme="majorBidi" w:hAnsiTheme="majorBidi" w:cstheme="majorBidi"/>
          <w:sz w:val="28"/>
        </w:rPr>
        <w:t xml:space="preserve"> of trace quantities of </w:t>
      </w:r>
      <w:r w:rsidRPr="00F204FC">
        <w:rPr>
          <w:rFonts w:asciiTheme="majorBidi" w:hAnsiTheme="majorBidi" w:cstheme="majorBidi"/>
          <w:sz w:val="28"/>
          <w:shd w:val="clear" w:color="auto" w:fill="FFFFFF"/>
        </w:rPr>
        <w:t>Sulfadiazine</w:t>
      </w:r>
      <w:r w:rsidRPr="00F204FC">
        <w:rPr>
          <w:rFonts w:asciiTheme="majorBidi" w:hAnsiTheme="majorBidi" w:cstheme="majorBidi"/>
          <w:sz w:val="28"/>
          <w:lang w:bidi="ar-IQ"/>
        </w:rPr>
        <w:t xml:space="preserve"> (SDZ</w:t>
      </w:r>
      <w:proofErr w:type="gramStart"/>
      <w:r w:rsidRPr="00F204FC">
        <w:rPr>
          <w:rFonts w:asciiTheme="majorBidi" w:hAnsiTheme="majorBidi" w:cstheme="majorBidi"/>
          <w:sz w:val="28"/>
          <w:lang w:bidi="ar-IQ"/>
        </w:rPr>
        <w:t xml:space="preserve">) </w:t>
      </w:r>
      <w:r w:rsidRPr="00F204FC">
        <w:rPr>
          <w:rFonts w:asciiTheme="majorBidi" w:hAnsiTheme="majorBidi" w:cstheme="majorBidi"/>
          <w:sz w:val="28"/>
        </w:rPr>
        <w:t xml:space="preserve"> drug</w:t>
      </w:r>
      <w:proofErr w:type="gramEnd"/>
      <w:r w:rsidRPr="00F204FC">
        <w:rPr>
          <w:rFonts w:asciiTheme="majorBidi" w:hAnsiTheme="majorBidi" w:cstheme="majorBidi"/>
          <w:sz w:val="28"/>
        </w:rPr>
        <w:t xml:space="preserve"> as </w:t>
      </w:r>
      <w:proofErr w:type="spellStart"/>
      <w:r w:rsidRPr="00F204FC">
        <w:rPr>
          <w:rFonts w:asciiTheme="majorBidi" w:hAnsiTheme="majorBidi" w:cstheme="majorBidi"/>
          <w:sz w:val="28"/>
        </w:rPr>
        <w:t>bluk</w:t>
      </w:r>
      <w:proofErr w:type="spellEnd"/>
      <w:r w:rsidRPr="00F204FC">
        <w:rPr>
          <w:rFonts w:asciiTheme="majorBidi" w:hAnsiTheme="majorBidi" w:cstheme="majorBidi"/>
          <w:sz w:val="28"/>
        </w:rPr>
        <w:t xml:space="preserve"> and in diluted  solution is characterized. The procedure is depended on the Diazotization reaction which is produced by coupling </w:t>
      </w:r>
      <w:r w:rsidRPr="00F204FC">
        <w:rPr>
          <w:rFonts w:asciiTheme="majorBidi" w:hAnsiTheme="majorBidi" w:cstheme="majorBidi"/>
          <w:sz w:val="28"/>
          <w:shd w:val="clear" w:color="auto" w:fill="FFFFFF"/>
        </w:rPr>
        <w:t>Sulfadiazine</w:t>
      </w:r>
      <w:r w:rsidRPr="00F204FC">
        <w:rPr>
          <w:rFonts w:asciiTheme="majorBidi" w:hAnsiTheme="majorBidi" w:cstheme="majorBidi"/>
          <w:sz w:val="28"/>
        </w:rPr>
        <w:t xml:space="preserve"> with (4-amino-2-Hydroxy </w:t>
      </w:r>
      <w:proofErr w:type="spellStart"/>
      <w:r w:rsidRPr="00F204FC">
        <w:rPr>
          <w:rFonts w:asciiTheme="majorBidi" w:hAnsiTheme="majorBidi" w:cstheme="majorBidi"/>
          <w:sz w:val="28"/>
        </w:rPr>
        <w:t>acetophenon</w:t>
      </w:r>
      <w:proofErr w:type="spellEnd"/>
      <w:r w:rsidRPr="00F204FC">
        <w:rPr>
          <w:rFonts w:asciiTheme="majorBidi" w:hAnsiTheme="majorBidi" w:cstheme="majorBidi"/>
          <w:sz w:val="28"/>
        </w:rPr>
        <w:t>) (AHA</w:t>
      </w:r>
      <w:proofErr w:type="gramStart"/>
      <w:r w:rsidRPr="00F204FC">
        <w:rPr>
          <w:rFonts w:asciiTheme="majorBidi" w:hAnsiTheme="majorBidi" w:cstheme="majorBidi"/>
          <w:sz w:val="28"/>
        </w:rPr>
        <w:t>)  to</w:t>
      </w:r>
      <w:proofErr w:type="gramEnd"/>
      <w:r w:rsidRPr="00F204FC">
        <w:rPr>
          <w:rFonts w:asciiTheme="majorBidi" w:hAnsiTheme="majorBidi" w:cstheme="majorBidi"/>
          <w:sz w:val="28"/>
        </w:rPr>
        <w:t xml:space="preserve"> produce an intense colored complex with highly  absorption at 410 nm. </w:t>
      </w:r>
      <w:proofErr w:type="gramStart"/>
      <w:r w:rsidRPr="00F204FC">
        <w:rPr>
          <w:rFonts w:asciiTheme="majorBidi" w:hAnsiTheme="majorBidi" w:cstheme="majorBidi"/>
          <w:sz w:val="28"/>
        </w:rPr>
        <w:t>beer’s</w:t>
      </w:r>
      <w:proofErr w:type="gramEnd"/>
      <w:r w:rsidRPr="00F204FC">
        <w:rPr>
          <w:rFonts w:asciiTheme="majorBidi" w:hAnsiTheme="majorBidi" w:cstheme="majorBidi"/>
          <w:sz w:val="28"/>
        </w:rPr>
        <w:t xml:space="preserve"> law was Applied on the range of concentration between( 0.5 – 15) ppm ,the molar absorptivity and the sensitivity of </w:t>
      </w:r>
      <w:proofErr w:type="spellStart"/>
      <w:r w:rsidRPr="00F204FC">
        <w:rPr>
          <w:rFonts w:asciiTheme="majorBidi" w:hAnsiTheme="majorBidi" w:cstheme="majorBidi"/>
          <w:sz w:val="28"/>
        </w:rPr>
        <w:t>Sandell</w:t>
      </w:r>
      <w:proofErr w:type="spellEnd"/>
      <w:r w:rsidRPr="00F204FC">
        <w:rPr>
          <w:rFonts w:asciiTheme="majorBidi" w:hAnsiTheme="majorBidi" w:cstheme="majorBidi"/>
          <w:sz w:val="28"/>
        </w:rPr>
        <w:t xml:space="preserve"> were 2.8484 x10</w:t>
      </w:r>
      <w:r w:rsidRPr="00F204FC">
        <w:rPr>
          <w:rFonts w:asciiTheme="majorBidi" w:hAnsiTheme="majorBidi" w:cstheme="majorBidi"/>
          <w:sz w:val="28"/>
          <w:vertAlign w:val="superscript"/>
        </w:rPr>
        <w:t>4</w:t>
      </w:r>
      <w:r w:rsidRPr="00F204FC">
        <w:rPr>
          <w:rFonts w:asciiTheme="majorBidi" w:hAnsiTheme="majorBidi" w:cstheme="majorBidi"/>
          <w:sz w:val="28"/>
        </w:rPr>
        <w:t xml:space="preserve"> l.mol</w:t>
      </w:r>
      <w:r w:rsidRPr="00F204FC">
        <w:rPr>
          <w:rFonts w:asciiTheme="majorBidi" w:hAnsiTheme="majorBidi" w:cstheme="majorBidi"/>
          <w:sz w:val="28"/>
          <w:vertAlign w:val="superscript"/>
        </w:rPr>
        <w:t>-1</w:t>
      </w:r>
      <w:r w:rsidRPr="00F204FC">
        <w:rPr>
          <w:rFonts w:asciiTheme="majorBidi" w:hAnsiTheme="majorBidi" w:cstheme="majorBidi"/>
          <w:sz w:val="28"/>
        </w:rPr>
        <w:t>.cm</w:t>
      </w:r>
      <w:r w:rsidRPr="00F204FC">
        <w:rPr>
          <w:rFonts w:asciiTheme="majorBidi" w:hAnsiTheme="majorBidi" w:cstheme="majorBidi"/>
          <w:sz w:val="28"/>
          <w:vertAlign w:val="superscript"/>
        </w:rPr>
        <w:t>-1</w:t>
      </w:r>
      <w:r w:rsidRPr="00F204FC">
        <w:rPr>
          <w:rFonts w:asciiTheme="majorBidi" w:hAnsiTheme="majorBidi" w:cstheme="majorBidi"/>
          <w:sz w:val="28"/>
        </w:rPr>
        <w:t>, 0.008 μg.cm</w:t>
      </w:r>
      <w:r w:rsidRPr="00F204FC">
        <w:rPr>
          <w:rFonts w:asciiTheme="majorBidi" w:hAnsiTheme="majorBidi" w:cstheme="majorBidi"/>
          <w:sz w:val="28"/>
          <w:vertAlign w:val="superscript"/>
        </w:rPr>
        <w:t xml:space="preserve">-2 </w:t>
      </w:r>
      <w:r w:rsidRPr="00F204FC">
        <w:rPr>
          <w:rFonts w:asciiTheme="majorBidi" w:hAnsiTheme="majorBidi" w:cstheme="majorBidi"/>
          <w:sz w:val="28"/>
        </w:rPr>
        <w:t xml:space="preserve">. </w:t>
      </w: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limit detection (LOD) was 0.443  µg/ml</w:t>
      </w:r>
      <w:r w:rsidRPr="00F204FC">
        <w:rPr>
          <w:rFonts w:asciiTheme="majorBidi" w:hAnsiTheme="majorBidi" w:cstheme="majorBidi"/>
          <w:sz w:val="28"/>
          <w:vertAlign w:val="superscript"/>
        </w:rPr>
        <w:t>-1</w:t>
      </w:r>
      <w:r w:rsidRPr="00F204FC">
        <w:rPr>
          <w:rFonts w:asciiTheme="majorBidi" w:hAnsiTheme="majorBidi" w:cstheme="majorBidi"/>
          <w:sz w:val="28"/>
        </w:rPr>
        <w:t xml:space="preserve"> .</w:t>
      </w:r>
      <w:r w:rsidRPr="00F204FC">
        <w:rPr>
          <w:rFonts w:asciiTheme="majorBidi" w:eastAsia="+mn-ea" w:hAnsiTheme="majorBidi" w:cstheme="majorBidi"/>
          <w:kern w:val="24"/>
          <w:sz w:val="28"/>
          <w:lang w:bidi="ar-IQ"/>
        </w:rPr>
        <w:t xml:space="preserve"> </w:t>
      </w:r>
      <w:r w:rsidRPr="00F204FC">
        <w:rPr>
          <w:rFonts w:asciiTheme="majorBidi" w:hAnsiTheme="majorBidi" w:cstheme="majorBidi"/>
          <w:sz w:val="28"/>
        </w:rPr>
        <w:t>LOQ was 0.249µg/ml</w:t>
      </w:r>
      <w:r w:rsidRPr="00F204FC">
        <w:rPr>
          <w:rFonts w:asciiTheme="majorBidi" w:hAnsiTheme="majorBidi" w:cstheme="majorBidi"/>
          <w:sz w:val="28"/>
          <w:vertAlign w:val="superscript"/>
        </w:rPr>
        <w:t>-1</w:t>
      </w:r>
      <w:r w:rsidRPr="00F204FC">
        <w:rPr>
          <w:rFonts w:asciiTheme="majorBidi" w:hAnsiTheme="majorBidi" w:cstheme="majorBidi"/>
          <w:sz w:val="28"/>
        </w:rPr>
        <w:t xml:space="preserve">. The procedure does not resort to the extraction by solvents, </w:t>
      </w: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perfect circumstances for all </w:t>
      </w:r>
      <w:proofErr w:type="spellStart"/>
      <w:r w:rsidRPr="00F204FC">
        <w:rPr>
          <w:rFonts w:asciiTheme="majorBidi" w:hAnsiTheme="majorBidi" w:cstheme="majorBidi"/>
          <w:sz w:val="28"/>
        </w:rPr>
        <w:t>colour</w:t>
      </w:r>
      <w:proofErr w:type="spellEnd"/>
      <w:r w:rsidRPr="00F204FC">
        <w:rPr>
          <w:rFonts w:asciiTheme="majorBidi" w:hAnsiTheme="majorBidi" w:cstheme="majorBidi"/>
          <w:sz w:val="28"/>
        </w:rPr>
        <w:t xml:space="preserve"> increasing are characterized and the suggested procedure has been very good application for the </w:t>
      </w:r>
      <w:r w:rsidRPr="00F204FC">
        <w:rPr>
          <w:rFonts w:asciiTheme="majorBidi" w:hAnsiTheme="majorBidi" w:cstheme="majorBidi"/>
          <w:sz w:val="28"/>
          <w:lang w:bidi="ar-IQ"/>
        </w:rPr>
        <w:t>assay</w:t>
      </w:r>
      <w:r w:rsidRPr="00F204FC">
        <w:rPr>
          <w:rFonts w:asciiTheme="majorBidi" w:hAnsiTheme="majorBidi" w:cstheme="majorBidi"/>
          <w:sz w:val="28"/>
        </w:rPr>
        <w:t xml:space="preserve"> of quantities of </w:t>
      </w:r>
      <w:r w:rsidRPr="00F204FC">
        <w:rPr>
          <w:rFonts w:asciiTheme="majorBidi" w:hAnsiTheme="majorBidi" w:cstheme="majorBidi"/>
          <w:sz w:val="28"/>
          <w:shd w:val="clear" w:color="auto" w:fill="FFFFFF"/>
        </w:rPr>
        <w:t>Sulfadiazine</w:t>
      </w:r>
      <w:r w:rsidRPr="00F204FC">
        <w:rPr>
          <w:rFonts w:asciiTheme="majorBidi" w:hAnsiTheme="majorBidi" w:cstheme="majorBidi"/>
          <w:sz w:val="28"/>
        </w:rPr>
        <w:t xml:space="preserve"> in pure drug and in its pharmaceutical Preparations by using fixed time procedure. The additives and general excipients materials </w:t>
      </w:r>
      <w:proofErr w:type="gramStart"/>
      <w:r w:rsidRPr="00F204FC">
        <w:rPr>
          <w:rFonts w:asciiTheme="majorBidi" w:hAnsiTheme="majorBidi" w:cstheme="majorBidi"/>
          <w:sz w:val="28"/>
        </w:rPr>
        <w:t>did  not</w:t>
      </w:r>
      <w:proofErr w:type="gramEnd"/>
      <w:r w:rsidRPr="00F204FC">
        <w:rPr>
          <w:rFonts w:asciiTheme="majorBidi" w:hAnsiTheme="majorBidi" w:cstheme="majorBidi"/>
          <w:sz w:val="28"/>
        </w:rPr>
        <w:t xml:space="preserve"> affect in the studied procedure.</w:t>
      </w:r>
    </w:p>
    <w:p w:rsidR="00116255" w:rsidRPr="00F204FC" w:rsidRDefault="00116255" w:rsidP="00116255">
      <w:pPr>
        <w:autoSpaceDE w:val="0"/>
        <w:autoSpaceDN w:val="0"/>
        <w:adjustRightInd w:val="0"/>
        <w:spacing w:line="360" w:lineRule="auto"/>
        <w:jc w:val="right"/>
        <w:rPr>
          <w:rFonts w:asciiTheme="majorBidi" w:hAnsiTheme="majorBidi" w:cstheme="majorBidi"/>
          <w:b/>
          <w:bCs/>
          <w:sz w:val="28"/>
          <w:rtl/>
        </w:rPr>
      </w:pPr>
      <w:r w:rsidRPr="00F204FC">
        <w:rPr>
          <w:rFonts w:asciiTheme="majorBidi" w:hAnsiTheme="majorBidi" w:cstheme="majorBidi"/>
          <w:sz w:val="28"/>
        </w:rPr>
        <w:t xml:space="preserve">Keys words: - </w:t>
      </w:r>
      <w:r w:rsidRPr="00F204FC">
        <w:rPr>
          <w:rFonts w:asciiTheme="majorBidi" w:hAnsiTheme="majorBidi" w:cstheme="majorBidi"/>
          <w:b/>
          <w:bCs/>
          <w:sz w:val="28"/>
        </w:rPr>
        <w:t>New Spectrophotometric procedure; Diazotization reaction;</w:t>
      </w:r>
      <w:r w:rsidRPr="00F204FC">
        <w:rPr>
          <w:rFonts w:asciiTheme="majorBidi" w:hAnsiTheme="majorBidi" w:cstheme="majorBidi"/>
          <w:b/>
          <w:bCs/>
          <w:sz w:val="28"/>
          <w:shd w:val="clear" w:color="auto" w:fill="FFFFFF"/>
        </w:rPr>
        <w:t xml:space="preserve"> Sulfadiazine</w:t>
      </w:r>
      <w:r w:rsidRPr="00F204FC">
        <w:rPr>
          <w:rFonts w:asciiTheme="majorBidi" w:hAnsiTheme="majorBidi" w:cstheme="majorBidi"/>
          <w:b/>
          <w:bCs/>
          <w:sz w:val="28"/>
        </w:rPr>
        <w:t xml:space="preserve"> drug. </w:t>
      </w:r>
    </w:p>
    <w:p w:rsidR="00116255" w:rsidRPr="00F204FC" w:rsidRDefault="00116255" w:rsidP="00116255">
      <w:pPr>
        <w:spacing w:line="360" w:lineRule="auto"/>
        <w:jc w:val="right"/>
        <w:rPr>
          <w:rFonts w:asciiTheme="majorBidi" w:hAnsiTheme="majorBidi" w:cstheme="majorBidi"/>
          <w:b/>
          <w:bCs/>
          <w:sz w:val="28"/>
        </w:rPr>
      </w:pPr>
      <w:r w:rsidRPr="00F204FC">
        <w:rPr>
          <w:rFonts w:asciiTheme="majorBidi" w:hAnsiTheme="majorBidi" w:cstheme="majorBidi"/>
          <w:b/>
          <w:bCs/>
          <w:sz w:val="28"/>
        </w:rPr>
        <w:t>Introduction:-</w:t>
      </w:r>
    </w:p>
    <w:p w:rsidR="00116255" w:rsidRPr="004F089F" w:rsidRDefault="00116255" w:rsidP="00116255">
      <w:pPr>
        <w:shd w:val="clear" w:color="auto" w:fill="FFFFFF"/>
        <w:bidi w:val="0"/>
        <w:spacing w:line="360" w:lineRule="auto"/>
        <w:ind w:firstLine="720"/>
        <w:jc w:val="both"/>
        <w:rPr>
          <w:rFonts w:asciiTheme="majorBidi" w:hAnsiTheme="majorBidi" w:cstheme="majorBidi"/>
          <w:sz w:val="28"/>
        </w:rPr>
      </w:pPr>
      <w:r w:rsidRPr="00F204FC">
        <w:rPr>
          <w:rFonts w:asciiTheme="majorBidi" w:hAnsiTheme="majorBidi" w:cstheme="majorBidi"/>
          <w:sz w:val="28"/>
        </w:rPr>
        <w:lastRenderedPageBreak/>
        <w:t xml:space="preserve">Sulfa derivatives drugs are widely used in medicine because of their inhibitory effect on the growth in many </w:t>
      </w:r>
      <w:proofErr w:type="gramStart"/>
      <w:r w:rsidRPr="00F204FC">
        <w:rPr>
          <w:rFonts w:asciiTheme="majorBidi" w:hAnsiTheme="majorBidi" w:cstheme="majorBidi"/>
          <w:sz w:val="28"/>
        </w:rPr>
        <w:t>bacteria</w:t>
      </w:r>
      <w:r w:rsidRPr="00F204FC">
        <w:rPr>
          <w:rFonts w:asciiTheme="majorBidi" w:hAnsiTheme="majorBidi" w:cstheme="majorBidi"/>
          <w:sz w:val="28"/>
          <w:vertAlign w:val="superscript"/>
        </w:rPr>
        <w:t>(</w:t>
      </w:r>
      <w:proofErr w:type="gramEnd"/>
      <w:r w:rsidRPr="00F204FC">
        <w:rPr>
          <w:rFonts w:asciiTheme="majorBidi" w:hAnsiTheme="majorBidi" w:cstheme="majorBidi"/>
          <w:sz w:val="28"/>
          <w:vertAlign w:val="superscript"/>
        </w:rPr>
        <w:t>1)</w:t>
      </w:r>
      <w:r w:rsidRPr="00F204FC">
        <w:rPr>
          <w:rFonts w:asciiTheme="majorBidi" w:hAnsiTheme="majorBidi" w:cstheme="majorBidi"/>
          <w:sz w:val="28"/>
        </w:rPr>
        <w:t xml:space="preserve"> .that was considered to be the major cause of death before the discovery of sulfa drugs and other antibiotics</w:t>
      </w:r>
      <w:r w:rsidRPr="00F204FC">
        <w:rPr>
          <w:rFonts w:asciiTheme="majorBidi" w:hAnsiTheme="majorBidi" w:cstheme="majorBidi"/>
          <w:sz w:val="28"/>
          <w:vertAlign w:val="superscript"/>
        </w:rPr>
        <w:t>(2).</w:t>
      </w:r>
      <w:r w:rsidRPr="00F204FC">
        <w:rPr>
          <w:rFonts w:asciiTheme="majorBidi" w:hAnsiTheme="majorBidi" w:cstheme="majorBidi"/>
          <w:sz w:val="28"/>
        </w:rPr>
        <w:t xml:space="preserve"> </w:t>
      </w:r>
      <w:proofErr w:type="gramStart"/>
      <w:r w:rsidRPr="00F204FC">
        <w:rPr>
          <w:rFonts w:asciiTheme="majorBidi" w:hAnsiTheme="majorBidi" w:cstheme="majorBidi"/>
          <w:sz w:val="28"/>
        </w:rPr>
        <w:t>it</w:t>
      </w:r>
      <w:proofErr w:type="gramEnd"/>
      <w:r w:rsidRPr="00F204FC">
        <w:rPr>
          <w:rFonts w:asciiTheme="majorBidi" w:hAnsiTheme="majorBidi" w:cstheme="majorBidi"/>
          <w:sz w:val="28"/>
        </w:rPr>
        <w:t xml:space="preserve"> acts by inhibiting the production of folic acid inside the bacterial cell. Sulfadiazine is used for the treatment of urinary tract infections</w:t>
      </w:r>
      <w:r>
        <w:rPr>
          <w:rFonts w:asciiTheme="majorBidi" w:hAnsiTheme="majorBidi" w:cstheme="majorBidi"/>
          <w:sz w:val="28"/>
        </w:rPr>
        <w:t xml:space="preserve"> </w:t>
      </w:r>
      <w:proofErr w:type="gramStart"/>
      <w:r w:rsidRPr="00F204FC">
        <w:rPr>
          <w:rFonts w:asciiTheme="majorBidi" w:hAnsiTheme="majorBidi" w:cstheme="majorBidi"/>
          <w:sz w:val="28"/>
        </w:rPr>
        <w:t>All</w:t>
      </w:r>
      <w:proofErr w:type="gramEnd"/>
      <w:r w:rsidRPr="00F204FC">
        <w:rPr>
          <w:rFonts w:asciiTheme="majorBidi" w:hAnsiTheme="majorBidi" w:cstheme="majorBidi"/>
          <w:sz w:val="28"/>
        </w:rPr>
        <w:t xml:space="preserve"> sulfa derivatives involved in being contain one benzene ring with amino group and sulfate group. Among the most important of these derivatives was </w:t>
      </w:r>
      <w:r w:rsidRPr="00F204FC">
        <w:rPr>
          <w:rFonts w:asciiTheme="majorBidi" w:hAnsiTheme="majorBidi" w:cstheme="majorBidi"/>
          <w:sz w:val="28"/>
          <w:lang w:bidi="ar-IQ"/>
        </w:rPr>
        <w:t>Sulfamethoxazole</w:t>
      </w:r>
      <w:r w:rsidRPr="00F204FC">
        <w:rPr>
          <w:rFonts w:asciiTheme="majorBidi" w:hAnsiTheme="majorBidi" w:cstheme="majorBidi"/>
          <w:sz w:val="28"/>
        </w:rPr>
        <w:t xml:space="preserve"> (SDZ)</w:t>
      </w:r>
      <w:r w:rsidRPr="00F204FC">
        <w:rPr>
          <w:rFonts w:asciiTheme="majorBidi" w:hAnsiTheme="majorBidi" w:cstheme="majorBidi"/>
          <w:sz w:val="28"/>
          <w:vertAlign w:val="superscript"/>
        </w:rPr>
        <w:t>(3)</w:t>
      </w:r>
      <w:r w:rsidRPr="00F204FC">
        <w:rPr>
          <w:rFonts w:asciiTheme="majorBidi" w:hAnsiTheme="majorBidi" w:cstheme="majorBidi"/>
          <w:sz w:val="28"/>
        </w:rPr>
        <w:t>.</w:t>
      </w:r>
      <w:r w:rsidRPr="00F204FC">
        <w:rPr>
          <w:rFonts w:asciiTheme="majorBidi" w:hAnsiTheme="majorBidi" w:cstheme="majorBidi"/>
          <w:iCs/>
          <w:sz w:val="28"/>
        </w:rPr>
        <w:t>The drug has the structure formula C</w:t>
      </w:r>
      <w:r w:rsidRPr="00F204FC">
        <w:rPr>
          <w:rFonts w:asciiTheme="majorBidi" w:hAnsiTheme="majorBidi" w:cstheme="majorBidi"/>
          <w:iCs/>
          <w:sz w:val="28"/>
          <w:vertAlign w:val="subscript"/>
        </w:rPr>
        <w:t>10</w:t>
      </w:r>
      <w:r w:rsidRPr="00F204FC">
        <w:rPr>
          <w:rFonts w:asciiTheme="majorBidi" w:hAnsiTheme="majorBidi" w:cstheme="majorBidi"/>
          <w:iCs/>
          <w:sz w:val="28"/>
        </w:rPr>
        <w:t>H</w:t>
      </w:r>
      <w:r w:rsidRPr="00F204FC">
        <w:rPr>
          <w:rFonts w:asciiTheme="majorBidi" w:hAnsiTheme="majorBidi" w:cstheme="majorBidi"/>
          <w:iCs/>
          <w:sz w:val="28"/>
          <w:vertAlign w:val="subscript"/>
        </w:rPr>
        <w:t>10</w:t>
      </w:r>
      <w:r w:rsidRPr="00F204FC">
        <w:rPr>
          <w:rFonts w:asciiTheme="majorBidi" w:hAnsiTheme="majorBidi" w:cstheme="majorBidi"/>
          <w:iCs/>
          <w:sz w:val="28"/>
        </w:rPr>
        <w:t>N</w:t>
      </w:r>
      <w:r w:rsidRPr="00F204FC">
        <w:rPr>
          <w:rFonts w:asciiTheme="majorBidi" w:hAnsiTheme="majorBidi" w:cstheme="majorBidi"/>
          <w:iCs/>
          <w:sz w:val="28"/>
          <w:vertAlign w:val="subscript"/>
        </w:rPr>
        <w:t>4</w:t>
      </w:r>
      <w:r w:rsidRPr="00F204FC">
        <w:rPr>
          <w:rFonts w:asciiTheme="majorBidi" w:hAnsiTheme="majorBidi" w:cstheme="majorBidi"/>
          <w:iCs/>
          <w:sz w:val="28"/>
        </w:rPr>
        <w:t>O</w:t>
      </w:r>
      <w:r w:rsidRPr="00F204FC">
        <w:rPr>
          <w:rFonts w:asciiTheme="majorBidi" w:hAnsiTheme="majorBidi" w:cstheme="majorBidi"/>
          <w:iCs/>
          <w:sz w:val="28"/>
          <w:vertAlign w:val="subscript"/>
        </w:rPr>
        <w:t>2</w:t>
      </w:r>
      <w:r w:rsidRPr="00F204FC">
        <w:rPr>
          <w:rFonts w:asciiTheme="majorBidi" w:hAnsiTheme="majorBidi" w:cstheme="majorBidi"/>
          <w:iCs/>
          <w:sz w:val="28"/>
        </w:rPr>
        <w:t xml:space="preserve">S and the chemical structure was </w:t>
      </w:r>
      <w:proofErr w:type="spellStart"/>
      <w:r w:rsidRPr="00F204FC">
        <w:rPr>
          <w:rFonts w:asciiTheme="majorBidi" w:hAnsiTheme="majorBidi" w:cstheme="majorBidi"/>
          <w:iCs/>
          <w:sz w:val="28"/>
        </w:rPr>
        <w:t>drawen</w:t>
      </w:r>
      <w:proofErr w:type="spellEnd"/>
      <w:r w:rsidRPr="00F204FC">
        <w:rPr>
          <w:rFonts w:asciiTheme="majorBidi" w:hAnsiTheme="majorBidi" w:cstheme="majorBidi"/>
          <w:iCs/>
          <w:sz w:val="28"/>
        </w:rPr>
        <w:t xml:space="preserve">  in figure(1), the mass molar of drug was  250.3 g / </w:t>
      </w:r>
      <w:proofErr w:type="spellStart"/>
      <w:r w:rsidRPr="00F204FC">
        <w:rPr>
          <w:rFonts w:asciiTheme="majorBidi" w:hAnsiTheme="majorBidi" w:cstheme="majorBidi"/>
          <w:iCs/>
          <w:sz w:val="28"/>
        </w:rPr>
        <w:t>mol</w:t>
      </w:r>
      <w:proofErr w:type="spellEnd"/>
      <w:r w:rsidRPr="00F204FC">
        <w:rPr>
          <w:rFonts w:asciiTheme="majorBidi" w:hAnsiTheme="majorBidi" w:cstheme="majorBidi"/>
          <w:iCs/>
          <w:sz w:val="28"/>
          <w:vertAlign w:val="superscript"/>
        </w:rPr>
        <w:t>(4)</w:t>
      </w:r>
      <w:r w:rsidRPr="00F204FC">
        <w:rPr>
          <w:rFonts w:asciiTheme="majorBidi" w:hAnsiTheme="majorBidi" w:cstheme="majorBidi"/>
          <w:iCs/>
          <w:sz w:val="28"/>
        </w:rPr>
        <w:t>.</w:t>
      </w:r>
    </w:p>
    <w:p w:rsidR="00116255" w:rsidRPr="00F204FC" w:rsidRDefault="00116255" w:rsidP="00116255">
      <w:pPr>
        <w:spacing w:line="360" w:lineRule="auto"/>
        <w:jc w:val="center"/>
        <w:rPr>
          <w:rFonts w:asciiTheme="majorBidi" w:hAnsiTheme="majorBidi" w:cstheme="majorBidi"/>
          <w:iCs/>
          <w:sz w:val="28"/>
        </w:rPr>
      </w:pPr>
      <w:r w:rsidRPr="00F204FC">
        <w:rPr>
          <w:rFonts w:asciiTheme="majorBidi" w:hAnsiTheme="majorBidi" w:cstheme="majorBidi"/>
          <w:sz w:val="28"/>
        </w:rPr>
        <w:object w:dxaOrig="4922"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76.8pt" o:ole="">
            <v:imagedata r:id="rId8" o:title=""/>
          </v:shape>
          <o:OLEObject Type="Embed" ProgID="ChemDraw.Document.6.0" ShapeID="_x0000_i1025" DrawAspect="Content" ObjectID="_1587286362" r:id="rId9"/>
        </w:object>
      </w:r>
    </w:p>
    <w:p w:rsidR="00116255" w:rsidRPr="00F204FC" w:rsidRDefault="00116255" w:rsidP="00116255">
      <w:pPr>
        <w:spacing w:line="360" w:lineRule="auto"/>
        <w:jc w:val="center"/>
        <w:rPr>
          <w:rFonts w:asciiTheme="majorBidi" w:hAnsiTheme="majorBidi" w:cstheme="majorBidi"/>
          <w:sz w:val="28"/>
          <w:lang w:bidi="ar-IQ"/>
        </w:rPr>
      </w:pPr>
    </w:p>
    <w:p w:rsidR="00116255" w:rsidRPr="00F204FC" w:rsidRDefault="00116255" w:rsidP="00116255">
      <w:pPr>
        <w:spacing w:line="360" w:lineRule="auto"/>
        <w:jc w:val="center"/>
        <w:rPr>
          <w:rFonts w:asciiTheme="majorBidi" w:hAnsiTheme="majorBidi" w:cstheme="majorBidi"/>
          <w:b/>
          <w:bCs/>
          <w:sz w:val="28"/>
          <w:lang w:bidi="ar-IQ"/>
        </w:rPr>
      </w:pPr>
      <w:proofErr w:type="gramStart"/>
      <w:r w:rsidRPr="00F204FC">
        <w:rPr>
          <w:rFonts w:asciiTheme="majorBidi" w:hAnsiTheme="majorBidi" w:cstheme="majorBidi"/>
          <w:b/>
          <w:bCs/>
          <w:sz w:val="28"/>
          <w:lang w:bidi="ar-IQ"/>
        </w:rPr>
        <w:t>Figure(</w:t>
      </w:r>
      <w:proofErr w:type="gramEnd"/>
      <w:r w:rsidRPr="00F204FC">
        <w:rPr>
          <w:rFonts w:asciiTheme="majorBidi" w:hAnsiTheme="majorBidi" w:cstheme="majorBidi"/>
          <w:b/>
          <w:bCs/>
          <w:sz w:val="28"/>
          <w:lang w:bidi="ar-IQ"/>
        </w:rPr>
        <w:t xml:space="preserve">1) The chemical structure of </w:t>
      </w:r>
      <w:r w:rsidRPr="00F204FC">
        <w:rPr>
          <w:rFonts w:asciiTheme="majorBidi" w:hAnsiTheme="majorBidi" w:cstheme="majorBidi"/>
          <w:b/>
          <w:bCs/>
          <w:sz w:val="28"/>
        </w:rPr>
        <w:t>Sulfadiazine (SDZ)</w:t>
      </w:r>
    </w:p>
    <w:p w:rsidR="00116255" w:rsidRPr="00F204FC" w:rsidRDefault="00116255" w:rsidP="00116255">
      <w:pPr>
        <w:bidi w:val="0"/>
        <w:spacing w:line="360" w:lineRule="auto"/>
        <w:ind w:firstLine="720"/>
        <w:jc w:val="both"/>
        <w:rPr>
          <w:rFonts w:asciiTheme="majorBidi" w:hAnsiTheme="majorBidi" w:cstheme="majorBidi"/>
          <w:sz w:val="28"/>
          <w:lang w:bidi="ar-IQ"/>
        </w:rPr>
      </w:pPr>
      <w:r w:rsidRPr="00F204FC">
        <w:rPr>
          <w:rFonts w:asciiTheme="majorBidi" w:hAnsiTheme="majorBidi" w:cstheme="majorBidi"/>
          <w:sz w:val="28"/>
          <w:lang w:bidi="ar-IQ"/>
        </w:rPr>
        <w:t xml:space="preserve">Scientifically the name of </w:t>
      </w:r>
      <w:r>
        <w:rPr>
          <w:rFonts w:asciiTheme="majorBidi" w:hAnsiTheme="majorBidi" w:cstheme="majorBidi"/>
          <w:sz w:val="28"/>
          <w:lang w:bidi="ar-IQ"/>
        </w:rPr>
        <w:t xml:space="preserve"> (SDZ) by system of (IUPAC) was </w:t>
      </w:r>
      <w:r w:rsidRPr="00F204FC">
        <w:rPr>
          <w:rFonts w:asciiTheme="majorBidi" w:hAnsiTheme="majorBidi" w:cstheme="majorBidi"/>
          <w:sz w:val="28"/>
        </w:rPr>
        <w:t xml:space="preserve">4-amino-N-pyrimidin-2-yl benzene </w:t>
      </w:r>
      <w:proofErr w:type="spellStart"/>
      <w:r w:rsidRPr="00F204FC">
        <w:rPr>
          <w:rFonts w:asciiTheme="majorBidi" w:hAnsiTheme="majorBidi" w:cstheme="majorBidi"/>
          <w:sz w:val="28"/>
        </w:rPr>
        <w:t>sulfonamide.It</w:t>
      </w:r>
      <w:proofErr w:type="spellEnd"/>
      <w:r w:rsidRPr="00F204FC">
        <w:rPr>
          <w:rFonts w:asciiTheme="majorBidi" w:hAnsiTheme="majorBidi" w:cstheme="majorBidi"/>
          <w:sz w:val="28"/>
        </w:rPr>
        <w:t xml:space="preserve"> was white, pinkish-white or yellowish-white, crystals or crystalline powder, water insoluble , very slightly soluble in alcohol ,slightly soluble in acetone,. It was dissolved in solutions of dilute mineral acids and in alkali hydroxides, the melting point 255 C</w:t>
      </w:r>
      <w:r w:rsidRPr="00F204FC">
        <w:rPr>
          <w:rFonts w:asciiTheme="majorBidi" w:hAnsiTheme="majorBidi" w:cstheme="majorBidi"/>
          <w:sz w:val="28"/>
          <w:vertAlign w:val="superscript"/>
        </w:rPr>
        <w:t>o</w:t>
      </w:r>
      <w:r w:rsidRPr="00F204FC">
        <w:rPr>
          <w:rFonts w:asciiTheme="majorBidi" w:hAnsiTheme="majorBidi" w:cstheme="majorBidi"/>
          <w:sz w:val="28"/>
        </w:rPr>
        <w:t xml:space="preserve"> with decomposition. </w:t>
      </w:r>
      <w:proofErr w:type="gramStart"/>
      <w:r w:rsidRPr="00F204FC">
        <w:rPr>
          <w:rFonts w:asciiTheme="majorBidi" w:hAnsiTheme="majorBidi" w:cstheme="majorBidi"/>
          <w:sz w:val="28"/>
        </w:rPr>
        <w:t>also</w:t>
      </w:r>
      <w:proofErr w:type="gramEnd"/>
      <w:r w:rsidRPr="00F204FC">
        <w:rPr>
          <w:rFonts w:asciiTheme="majorBidi" w:hAnsiTheme="majorBidi" w:cstheme="majorBidi"/>
          <w:sz w:val="28"/>
        </w:rPr>
        <w:t xml:space="preserve"> it was effected with exposure to air or light. The (SDZ</w:t>
      </w:r>
      <w:proofErr w:type="gramStart"/>
      <w:r w:rsidRPr="00F204FC">
        <w:rPr>
          <w:rFonts w:asciiTheme="majorBidi" w:hAnsiTheme="majorBidi" w:cstheme="majorBidi"/>
          <w:sz w:val="28"/>
        </w:rPr>
        <w:t>)  Pharmaceutical</w:t>
      </w:r>
      <w:proofErr w:type="gramEnd"/>
      <w:r w:rsidRPr="00F204FC">
        <w:rPr>
          <w:rFonts w:asciiTheme="majorBidi" w:hAnsiTheme="majorBidi" w:cstheme="majorBidi"/>
          <w:sz w:val="28"/>
        </w:rPr>
        <w:t xml:space="preserve"> Preparations of were</w:t>
      </w:r>
      <w:r w:rsidRPr="00F204FC">
        <w:rPr>
          <w:rFonts w:asciiTheme="majorBidi" w:hAnsiTheme="majorBidi" w:cstheme="majorBidi"/>
          <w:sz w:val="28"/>
          <w:shd w:val="clear" w:color="auto" w:fill="FFFFFF"/>
        </w:rPr>
        <w:t xml:space="preserve"> </w:t>
      </w:r>
      <w:proofErr w:type="spellStart"/>
      <w:r w:rsidRPr="00F204FC">
        <w:rPr>
          <w:rFonts w:asciiTheme="majorBidi" w:hAnsiTheme="majorBidi" w:cstheme="majorBidi"/>
          <w:sz w:val="28"/>
          <w:shd w:val="clear" w:color="auto" w:fill="FFFFFF"/>
        </w:rPr>
        <w:t>floumizin</w:t>
      </w:r>
      <w:proofErr w:type="spellEnd"/>
      <w:r w:rsidRPr="00F204FC">
        <w:rPr>
          <w:rFonts w:asciiTheme="majorBidi" w:hAnsiTheme="majorBidi" w:cstheme="majorBidi"/>
          <w:sz w:val="28"/>
          <w:shd w:val="clear" w:color="auto" w:fill="FFFFFF"/>
        </w:rPr>
        <w:t xml:space="preserve"> cream</w:t>
      </w:r>
      <w:r w:rsidRPr="00F204FC">
        <w:rPr>
          <w:rFonts w:asciiTheme="majorBidi" w:hAnsiTheme="majorBidi" w:cstheme="majorBidi"/>
          <w:sz w:val="28"/>
        </w:rPr>
        <w:t>, tablets</w:t>
      </w:r>
      <w:r w:rsidRPr="00F204FC">
        <w:rPr>
          <w:rFonts w:asciiTheme="majorBidi" w:hAnsiTheme="majorBidi" w:cstheme="majorBidi"/>
          <w:b/>
          <w:bCs/>
          <w:sz w:val="28"/>
          <w:shd w:val="clear" w:color="auto" w:fill="FFFFFF"/>
        </w:rPr>
        <w:t xml:space="preserve"> </w:t>
      </w:r>
      <w:r w:rsidRPr="00F204FC">
        <w:rPr>
          <w:rFonts w:asciiTheme="majorBidi" w:hAnsiTheme="majorBidi" w:cstheme="majorBidi"/>
          <w:sz w:val="28"/>
          <w:vertAlign w:val="superscript"/>
        </w:rPr>
        <w:t>(5)</w:t>
      </w:r>
      <w:r w:rsidRPr="00F204FC">
        <w:rPr>
          <w:rFonts w:asciiTheme="majorBidi" w:hAnsiTheme="majorBidi" w:cstheme="majorBidi"/>
          <w:sz w:val="28"/>
        </w:rPr>
        <w:t xml:space="preserve">. It also prepares a combination drug with silver metal </w:t>
      </w:r>
      <w:r w:rsidRPr="00F204FC">
        <w:rPr>
          <w:rFonts w:asciiTheme="majorBidi" w:hAnsiTheme="majorBidi" w:cstheme="majorBidi"/>
          <w:sz w:val="28"/>
          <w:vertAlign w:val="superscript"/>
        </w:rPr>
        <w:t>(6</w:t>
      </w:r>
      <w:proofErr w:type="gramStart"/>
      <w:r w:rsidRPr="00F204FC">
        <w:rPr>
          <w:rFonts w:asciiTheme="majorBidi" w:hAnsiTheme="majorBidi" w:cstheme="majorBidi"/>
          <w:sz w:val="28"/>
          <w:vertAlign w:val="superscript"/>
        </w:rPr>
        <w:t>,7</w:t>
      </w:r>
      <w:proofErr w:type="gramEnd"/>
      <w:r w:rsidRPr="00F204FC">
        <w:rPr>
          <w:rFonts w:asciiTheme="majorBidi" w:hAnsiTheme="majorBidi" w:cstheme="majorBidi"/>
          <w:sz w:val="28"/>
          <w:vertAlign w:val="superscript"/>
        </w:rPr>
        <w:t>)</w:t>
      </w:r>
      <w:r w:rsidRPr="00F204FC">
        <w:rPr>
          <w:rFonts w:asciiTheme="majorBidi" w:hAnsiTheme="majorBidi" w:cstheme="majorBidi"/>
          <w:sz w:val="28"/>
        </w:rPr>
        <w:t>. ​​</w:t>
      </w:r>
      <w:proofErr w:type="gramStart"/>
      <w:r w:rsidRPr="00F204FC">
        <w:rPr>
          <w:rFonts w:asciiTheme="majorBidi" w:hAnsiTheme="majorBidi" w:cstheme="majorBidi"/>
          <w:sz w:val="28"/>
        </w:rPr>
        <w:t>many</w:t>
      </w:r>
      <w:proofErr w:type="gramEnd"/>
      <w:r w:rsidRPr="00F204FC">
        <w:rPr>
          <w:rFonts w:asciiTheme="majorBidi" w:hAnsiTheme="majorBidi" w:cstheme="majorBidi"/>
          <w:sz w:val="28"/>
        </w:rPr>
        <w:t xml:space="preserve"> researchers in the analytical chemistry field have made a lot of  methods  for determination for the drugs  a like in its bulk form or pharmaceutical Preparations and in biological fluids. The main procedures for assay of (SDZ</w:t>
      </w:r>
      <w:proofErr w:type="gramStart"/>
      <w:r w:rsidRPr="00F204FC">
        <w:rPr>
          <w:rFonts w:asciiTheme="majorBidi" w:hAnsiTheme="majorBidi" w:cstheme="majorBidi"/>
          <w:sz w:val="28"/>
        </w:rPr>
        <w:t>)  were</w:t>
      </w:r>
      <w:proofErr w:type="gramEnd"/>
      <w:r w:rsidRPr="00F204FC">
        <w:rPr>
          <w:rFonts w:asciiTheme="majorBidi" w:hAnsiTheme="majorBidi" w:cstheme="majorBidi"/>
          <w:sz w:val="28"/>
        </w:rPr>
        <w:t xml:space="preserve"> making  direct   or indirect </w:t>
      </w:r>
      <w:r w:rsidRPr="00F204FC">
        <w:rPr>
          <w:rFonts w:asciiTheme="majorBidi" w:hAnsiTheme="majorBidi" w:cstheme="majorBidi"/>
          <w:sz w:val="28"/>
        </w:rPr>
        <w:lastRenderedPageBreak/>
        <w:t xml:space="preserve">Spectrophotometric  procedure. Which based on </w:t>
      </w:r>
      <w:proofErr w:type="spellStart"/>
      <w:r w:rsidRPr="00F204FC">
        <w:rPr>
          <w:rFonts w:asciiTheme="majorBidi" w:hAnsiTheme="majorBidi" w:cstheme="majorBidi"/>
          <w:sz w:val="28"/>
        </w:rPr>
        <w:t>schiff</w:t>
      </w:r>
      <w:proofErr w:type="spellEnd"/>
      <w:r w:rsidRPr="00F204FC">
        <w:rPr>
          <w:rFonts w:asciiTheme="majorBidi" w:hAnsiTheme="majorBidi" w:cstheme="majorBidi"/>
          <w:sz w:val="28"/>
        </w:rPr>
        <w:t xml:space="preserve"> base, the oxidation-reduction, charge- transfer and diazo-coupling reactions </w:t>
      </w:r>
      <w:r w:rsidRPr="00F204FC">
        <w:rPr>
          <w:rFonts w:asciiTheme="majorBidi" w:hAnsiTheme="majorBidi" w:cstheme="majorBidi"/>
          <w:sz w:val="28"/>
          <w:vertAlign w:val="superscript"/>
        </w:rPr>
        <w:t>(10)</w:t>
      </w:r>
      <w:r w:rsidRPr="00F204FC">
        <w:rPr>
          <w:rFonts w:asciiTheme="majorBidi" w:hAnsiTheme="majorBidi" w:cstheme="majorBidi"/>
          <w:sz w:val="28"/>
        </w:rPr>
        <w:t xml:space="preserve">? </w:t>
      </w:r>
      <w:proofErr w:type="gramStart"/>
      <w:r w:rsidRPr="00F204FC">
        <w:rPr>
          <w:rFonts w:asciiTheme="majorBidi" w:hAnsiTheme="majorBidi" w:cstheme="majorBidi"/>
          <w:sz w:val="28"/>
        </w:rPr>
        <w:t>and</w:t>
      </w:r>
      <w:proofErr w:type="gramEnd"/>
      <w:r w:rsidRPr="00F204FC">
        <w:rPr>
          <w:rFonts w:asciiTheme="majorBidi" w:hAnsiTheme="majorBidi" w:cstheme="majorBidi"/>
          <w:sz w:val="28"/>
        </w:rPr>
        <w:t xml:space="preserve"> then subsequent measurement of absorption for Colored complex compounds that result from these reactions</w:t>
      </w:r>
      <w:r w:rsidRPr="00F204FC">
        <w:rPr>
          <w:rFonts w:asciiTheme="majorBidi" w:hAnsiTheme="majorBidi" w:cstheme="majorBidi"/>
          <w:sz w:val="28"/>
          <w:vertAlign w:val="superscript"/>
        </w:rPr>
        <w:t>(8 -21)</w:t>
      </w:r>
      <w:r w:rsidRPr="00F204FC">
        <w:rPr>
          <w:rFonts w:asciiTheme="majorBidi" w:hAnsiTheme="majorBidi" w:cstheme="majorBidi"/>
          <w:sz w:val="28"/>
        </w:rPr>
        <w:t xml:space="preserve">. the another analytical procedures are used for assay (SDZ) drug like  </w:t>
      </w:r>
      <w:proofErr w:type="spellStart"/>
      <w:r w:rsidRPr="00F204FC">
        <w:rPr>
          <w:rFonts w:asciiTheme="majorBidi" w:hAnsiTheme="majorBidi" w:cstheme="majorBidi"/>
          <w:sz w:val="28"/>
        </w:rPr>
        <w:t>amperometric</w:t>
      </w:r>
      <w:proofErr w:type="spellEnd"/>
      <w:r w:rsidRPr="00F204FC">
        <w:rPr>
          <w:rFonts w:asciiTheme="majorBidi" w:hAnsiTheme="majorBidi" w:cstheme="majorBidi"/>
          <w:sz w:val="28"/>
        </w:rPr>
        <w:t xml:space="preserve"> titration</w:t>
      </w:r>
      <w:r w:rsidRPr="00F204FC">
        <w:rPr>
          <w:rFonts w:asciiTheme="majorBidi" w:hAnsiTheme="majorBidi" w:cstheme="majorBidi"/>
          <w:sz w:val="28"/>
          <w:vertAlign w:val="superscript"/>
          <w:lang w:bidi="ar-IQ"/>
        </w:rPr>
        <w:t>(22)</w:t>
      </w:r>
      <w:r w:rsidRPr="00F204FC">
        <w:rPr>
          <w:rFonts w:asciiTheme="majorBidi" w:hAnsiTheme="majorBidi" w:cstheme="majorBidi"/>
          <w:sz w:val="28"/>
        </w:rPr>
        <w:t xml:space="preserve"> ion-selective electrode (ISE) potentiometric</w:t>
      </w:r>
      <w:r w:rsidRPr="00F204FC">
        <w:rPr>
          <w:rFonts w:asciiTheme="majorBidi" w:hAnsiTheme="majorBidi" w:cstheme="majorBidi"/>
          <w:sz w:val="28"/>
          <w:vertAlign w:val="superscript"/>
          <w:lang w:bidi="ar-IQ"/>
        </w:rPr>
        <w:t>(23)</w:t>
      </w:r>
      <w:r w:rsidRPr="00F204FC">
        <w:rPr>
          <w:rFonts w:asciiTheme="majorBidi" w:hAnsiTheme="majorBidi" w:cstheme="majorBidi"/>
          <w:sz w:val="28"/>
        </w:rPr>
        <w:t>, potentiometric titration</w:t>
      </w:r>
      <w:r w:rsidRPr="00F204FC">
        <w:rPr>
          <w:rFonts w:asciiTheme="majorBidi" w:hAnsiTheme="majorBidi" w:cstheme="majorBidi"/>
          <w:sz w:val="28"/>
          <w:vertAlign w:val="superscript"/>
        </w:rPr>
        <w:t>(24,25)</w:t>
      </w:r>
      <w:r w:rsidRPr="00F204FC">
        <w:rPr>
          <w:rFonts w:asciiTheme="majorBidi" w:hAnsiTheme="majorBidi" w:cstheme="majorBidi"/>
          <w:sz w:val="28"/>
        </w:rPr>
        <w:t xml:space="preserve">, differential pulse </w:t>
      </w:r>
      <w:proofErr w:type="spellStart"/>
      <w:r w:rsidRPr="00F204FC">
        <w:rPr>
          <w:rFonts w:asciiTheme="majorBidi" w:hAnsiTheme="majorBidi" w:cstheme="majorBidi"/>
          <w:sz w:val="28"/>
        </w:rPr>
        <w:t>polarographic</w:t>
      </w:r>
      <w:proofErr w:type="spellEnd"/>
      <w:r w:rsidRPr="00F204FC">
        <w:rPr>
          <w:rFonts w:asciiTheme="majorBidi" w:hAnsiTheme="majorBidi" w:cstheme="majorBidi"/>
          <w:sz w:val="28"/>
          <w:vertAlign w:val="superscript"/>
          <w:lang w:bidi="ar-IQ"/>
        </w:rPr>
        <w:t>(26)</w:t>
      </w:r>
      <w:r w:rsidRPr="00F204FC">
        <w:rPr>
          <w:rFonts w:asciiTheme="majorBidi" w:hAnsiTheme="majorBidi" w:cstheme="majorBidi"/>
          <w:sz w:val="28"/>
        </w:rPr>
        <w:t>, differential scanning calorimetric</w:t>
      </w:r>
      <w:r w:rsidRPr="00F204FC">
        <w:rPr>
          <w:rFonts w:asciiTheme="majorBidi" w:hAnsiTheme="majorBidi" w:cstheme="majorBidi"/>
          <w:sz w:val="28"/>
          <w:vertAlign w:val="superscript"/>
          <w:lang w:bidi="ar-IQ"/>
        </w:rPr>
        <w:t>(27)</w:t>
      </w:r>
      <w:r w:rsidRPr="00F204FC">
        <w:rPr>
          <w:rFonts w:asciiTheme="majorBidi" w:hAnsiTheme="majorBidi" w:cstheme="majorBidi"/>
          <w:sz w:val="28"/>
        </w:rPr>
        <w:t>, thin layer chromatographic (TLC)</w:t>
      </w:r>
      <w:r w:rsidRPr="00F204FC">
        <w:rPr>
          <w:rFonts w:asciiTheme="majorBidi" w:hAnsiTheme="majorBidi" w:cstheme="majorBidi"/>
          <w:sz w:val="28"/>
          <w:vertAlign w:val="superscript"/>
          <w:lang w:bidi="ar-IQ"/>
        </w:rPr>
        <w:t>(28)</w:t>
      </w:r>
      <w:r w:rsidRPr="00F204FC">
        <w:rPr>
          <w:rFonts w:asciiTheme="majorBidi" w:hAnsiTheme="majorBidi" w:cstheme="majorBidi"/>
          <w:sz w:val="28"/>
        </w:rPr>
        <w:t>,reverse phase high performance liquid chromatographic (RP-HPLC)</w:t>
      </w:r>
      <w:r w:rsidRPr="00F204FC">
        <w:rPr>
          <w:rFonts w:asciiTheme="majorBidi" w:hAnsiTheme="majorBidi" w:cstheme="majorBidi"/>
          <w:sz w:val="28"/>
          <w:vertAlign w:val="superscript"/>
          <w:lang w:bidi="ar-IQ"/>
        </w:rPr>
        <w:t>(29-30)</w:t>
      </w:r>
      <w:r w:rsidRPr="00F204FC">
        <w:rPr>
          <w:rFonts w:asciiTheme="majorBidi" w:hAnsiTheme="majorBidi" w:cstheme="majorBidi"/>
          <w:sz w:val="28"/>
        </w:rPr>
        <w:t>,capillary zone electrophoresis(CZE)</w:t>
      </w:r>
      <w:r w:rsidRPr="00F204FC">
        <w:rPr>
          <w:rFonts w:asciiTheme="majorBidi" w:hAnsiTheme="majorBidi" w:cstheme="majorBidi"/>
          <w:sz w:val="28"/>
          <w:vertAlign w:val="superscript"/>
          <w:lang w:bidi="ar-IQ"/>
        </w:rPr>
        <w:t>(31)</w:t>
      </w:r>
      <w:r w:rsidRPr="00F204FC">
        <w:rPr>
          <w:rFonts w:asciiTheme="majorBidi" w:hAnsiTheme="majorBidi" w:cstheme="majorBidi"/>
          <w:sz w:val="28"/>
        </w:rPr>
        <w:t xml:space="preserve">, sequential injection(SI) </w:t>
      </w:r>
      <w:proofErr w:type="spellStart"/>
      <w:r w:rsidRPr="00F204FC">
        <w:rPr>
          <w:rFonts w:asciiTheme="majorBidi" w:hAnsiTheme="majorBidi" w:cstheme="majorBidi"/>
          <w:sz w:val="28"/>
        </w:rPr>
        <w:t>chemiluminescence</w:t>
      </w:r>
      <w:proofErr w:type="spellEnd"/>
      <w:r w:rsidRPr="00F204FC">
        <w:rPr>
          <w:rFonts w:asciiTheme="majorBidi" w:hAnsiTheme="majorBidi" w:cstheme="majorBidi"/>
          <w:sz w:val="28"/>
        </w:rPr>
        <w:t xml:space="preserve"> (CL)</w:t>
      </w:r>
      <w:r w:rsidRPr="00F204FC">
        <w:rPr>
          <w:rFonts w:asciiTheme="majorBidi" w:hAnsiTheme="majorBidi" w:cstheme="majorBidi"/>
          <w:sz w:val="28"/>
          <w:vertAlign w:val="superscript"/>
          <w:lang w:bidi="ar-IQ"/>
        </w:rPr>
        <w:t>(32)</w:t>
      </w:r>
      <w:r w:rsidRPr="00F204FC">
        <w:rPr>
          <w:rFonts w:asciiTheme="majorBidi" w:hAnsiTheme="majorBidi" w:cstheme="majorBidi"/>
          <w:sz w:val="28"/>
        </w:rPr>
        <w:t xml:space="preserve">, flame </w:t>
      </w:r>
      <w:r>
        <w:rPr>
          <w:rFonts w:asciiTheme="majorBidi" w:hAnsiTheme="majorBidi" w:cstheme="majorBidi"/>
          <w:sz w:val="28"/>
        </w:rPr>
        <w:t xml:space="preserve">atomic absorption </w:t>
      </w:r>
      <w:r w:rsidRPr="00F204FC">
        <w:rPr>
          <w:rFonts w:asciiTheme="majorBidi" w:hAnsiTheme="majorBidi" w:cstheme="majorBidi"/>
          <w:sz w:val="28"/>
        </w:rPr>
        <w:t>Spectrophotometric(AAS)</w:t>
      </w:r>
      <w:r w:rsidRPr="00F204FC">
        <w:rPr>
          <w:rFonts w:asciiTheme="majorBidi" w:hAnsiTheme="majorBidi" w:cstheme="majorBidi"/>
          <w:sz w:val="28"/>
          <w:vertAlign w:val="superscript"/>
          <w:lang w:bidi="ar-IQ"/>
        </w:rPr>
        <w:t>(33)</w:t>
      </w:r>
      <w:r>
        <w:rPr>
          <w:rFonts w:asciiTheme="majorBidi" w:hAnsiTheme="majorBidi" w:cstheme="majorBidi"/>
          <w:sz w:val="28"/>
          <w:vertAlign w:val="superscript"/>
          <w:lang w:bidi="ar-IQ"/>
        </w:rPr>
        <w:t xml:space="preserve"> </w:t>
      </w:r>
      <w:r w:rsidRPr="00F204FC">
        <w:rPr>
          <w:rFonts w:asciiTheme="majorBidi" w:hAnsiTheme="majorBidi" w:cstheme="majorBidi"/>
          <w:sz w:val="28"/>
        </w:rPr>
        <w:t>Fourier transform Raman spectroscopy</w:t>
      </w:r>
      <w:r w:rsidRPr="00F204FC">
        <w:rPr>
          <w:rFonts w:asciiTheme="majorBidi" w:hAnsiTheme="majorBidi" w:cstheme="majorBidi"/>
          <w:sz w:val="28"/>
          <w:vertAlign w:val="superscript"/>
          <w:lang w:bidi="ar-IQ"/>
        </w:rPr>
        <w:t>(34)</w:t>
      </w:r>
      <w:r w:rsidRPr="00F204FC">
        <w:rPr>
          <w:rFonts w:asciiTheme="majorBidi" w:hAnsiTheme="majorBidi" w:cstheme="majorBidi"/>
          <w:sz w:val="28"/>
        </w:rPr>
        <w:t>,</w:t>
      </w:r>
      <w:r>
        <w:rPr>
          <w:rFonts w:asciiTheme="majorBidi" w:hAnsiTheme="majorBidi" w:cstheme="majorBidi"/>
          <w:sz w:val="28"/>
        </w:rPr>
        <w:t xml:space="preserve"> </w:t>
      </w:r>
      <w:proofErr w:type="spellStart"/>
      <w:r w:rsidRPr="00F204FC">
        <w:rPr>
          <w:rFonts w:asciiTheme="majorBidi" w:hAnsiTheme="majorBidi" w:cstheme="majorBidi"/>
          <w:sz w:val="28"/>
        </w:rPr>
        <w:t>spectrofluorimetric</w:t>
      </w:r>
      <w:proofErr w:type="spellEnd"/>
      <w:r w:rsidRPr="00F204FC">
        <w:rPr>
          <w:rFonts w:asciiTheme="majorBidi" w:hAnsiTheme="majorBidi" w:cstheme="majorBidi"/>
          <w:sz w:val="28"/>
          <w:vertAlign w:val="superscript"/>
          <w:lang w:bidi="ar-IQ"/>
        </w:rPr>
        <w:t>(35)</w:t>
      </w:r>
      <w:r>
        <w:rPr>
          <w:rFonts w:asciiTheme="majorBidi" w:hAnsiTheme="majorBidi" w:cstheme="majorBidi"/>
          <w:sz w:val="28"/>
          <w:vertAlign w:val="superscript"/>
          <w:lang w:bidi="ar-IQ"/>
        </w:rPr>
        <w:t xml:space="preserve"> </w:t>
      </w:r>
      <w:r w:rsidRPr="00F204FC">
        <w:rPr>
          <w:rFonts w:asciiTheme="majorBidi" w:hAnsiTheme="majorBidi" w:cstheme="majorBidi"/>
          <w:sz w:val="28"/>
        </w:rPr>
        <w:t>and nuclear magnetic resonance (NMR)</w:t>
      </w:r>
      <w:r w:rsidRPr="00F204FC">
        <w:rPr>
          <w:rFonts w:asciiTheme="majorBidi" w:hAnsiTheme="majorBidi" w:cstheme="majorBidi"/>
          <w:sz w:val="28"/>
          <w:vertAlign w:val="superscript"/>
          <w:lang w:bidi="ar-IQ"/>
        </w:rPr>
        <w:t>(36)</w:t>
      </w:r>
      <w:r w:rsidRPr="00F204FC">
        <w:rPr>
          <w:rFonts w:asciiTheme="majorBidi" w:hAnsiTheme="majorBidi" w:cstheme="majorBidi"/>
          <w:sz w:val="28"/>
        </w:rPr>
        <w:t xml:space="preserve"> In the studied procedure characterized a newly sensitive, simple and rapid </w:t>
      </w:r>
      <w:r w:rsidRPr="00F204FC">
        <w:rPr>
          <w:rFonts w:asciiTheme="majorBidi" w:hAnsiTheme="majorBidi" w:cstheme="majorBidi"/>
          <w:sz w:val="28"/>
          <w:lang w:bidi="ar-IQ"/>
        </w:rPr>
        <w:t>kinetic</w:t>
      </w:r>
      <w:r w:rsidRPr="00F204FC">
        <w:rPr>
          <w:rFonts w:asciiTheme="majorBidi" w:hAnsiTheme="majorBidi" w:cstheme="majorBidi"/>
          <w:sz w:val="28"/>
        </w:rPr>
        <w:t xml:space="preserve"> Spectrophotometric   procedure  for the assay of the trace quantities of  </w:t>
      </w:r>
      <w:r w:rsidRPr="00F204FC">
        <w:rPr>
          <w:rFonts w:asciiTheme="majorBidi" w:hAnsiTheme="majorBidi" w:cstheme="majorBidi"/>
          <w:sz w:val="28"/>
          <w:shd w:val="clear" w:color="auto" w:fill="FFFFFF"/>
        </w:rPr>
        <w:t>Sulfadiazine</w:t>
      </w:r>
      <w:r w:rsidRPr="00F204FC">
        <w:rPr>
          <w:rFonts w:asciiTheme="majorBidi" w:hAnsiTheme="majorBidi" w:cstheme="majorBidi"/>
          <w:sz w:val="28"/>
        </w:rPr>
        <w:t xml:space="preserve"> (SDZ) </w:t>
      </w:r>
      <w:r w:rsidRPr="00F204FC">
        <w:rPr>
          <w:rFonts w:asciiTheme="majorBidi" w:hAnsiTheme="majorBidi" w:cstheme="majorBidi"/>
          <w:sz w:val="28"/>
          <w:lang w:bidi="ar-IQ"/>
        </w:rPr>
        <w:t xml:space="preserve">basing on </w:t>
      </w:r>
      <w:r w:rsidRPr="00F204FC">
        <w:rPr>
          <w:rFonts w:asciiTheme="majorBidi" w:hAnsiTheme="majorBidi" w:cstheme="majorBidi"/>
          <w:sz w:val="28"/>
        </w:rPr>
        <w:t xml:space="preserve">the azo-coupling reaction between </w:t>
      </w:r>
      <w:r w:rsidRPr="00F204FC">
        <w:rPr>
          <w:rFonts w:asciiTheme="majorBidi" w:hAnsiTheme="majorBidi" w:cstheme="majorBidi"/>
          <w:sz w:val="28"/>
          <w:shd w:val="clear" w:color="auto" w:fill="FFFFFF"/>
        </w:rPr>
        <w:t>Sulfadiazine</w:t>
      </w:r>
      <w:r w:rsidRPr="00F204FC">
        <w:rPr>
          <w:rFonts w:asciiTheme="majorBidi" w:hAnsiTheme="majorBidi" w:cstheme="majorBidi"/>
          <w:sz w:val="28"/>
        </w:rPr>
        <w:t xml:space="preserve"> and(4-amino-2-Hydroxy </w:t>
      </w:r>
      <w:proofErr w:type="spellStart"/>
      <w:r w:rsidRPr="00F204FC">
        <w:rPr>
          <w:rFonts w:asciiTheme="majorBidi" w:hAnsiTheme="majorBidi" w:cstheme="majorBidi"/>
          <w:sz w:val="28"/>
        </w:rPr>
        <w:t>acetophenon</w:t>
      </w:r>
      <w:proofErr w:type="spellEnd"/>
      <w:r w:rsidRPr="00F204FC">
        <w:rPr>
          <w:rFonts w:asciiTheme="majorBidi" w:hAnsiTheme="majorBidi" w:cstheme="majorBidi"/>
          <w:sz w:val="28"/>
        </w:rPr>
        <w:t xml:space="preserve"> )(AHA) to produce  an intense colored complex </w:t>
      </w:r>
      <w:r w:rsidRPr="00F204FC">
        <w:rPr>
          <w:rFonts w:asciiTheme="majorBidi" w:hAnsiTheme="majorBidi" w:cstheme="majorBidi"/>
          <w:sz w:val="28"/>
          <w:lang w:bidi="ar-IQ"/>
        </w:rPr>
        <w:t xml:space="preserve">and </w:t>
      </w:r>
      <w:r w:rsidRPr="00F204FC">
        <w:rPr>
          <w:rFonts w:asciiTheme="majorBidi" w:hAnsiTheme="majorBidi" w:cstheme="majorBidi"/>
          <w:sz w:val="28"/>
        </w:rPr>
        <w:t>The perfect circumstances</w:t>
      </w:r>
      <w:r w:rsidRPr="00F204FC">
        <w:rPr>
          <w:rFonts w:asciiTheme="majorBidi" w:hAnsiTheme="majorBidi" w:cstheme="majorBidi"/>
          <w:sz w:val="28"/>
          <w:lang w:bidi="ar-IQ"/>
        </w:rPr>
        <w:t xml:space="preserve"> for this reaction were studied. </w:t>
      </w:r>
      <w:proofErr w:type="gramStart"/>
      <w:r w:rsidRPr="00F204FC">
        <w:rPr>
          <w:rFonts w:asciiTheme="majorBidi" w:hAnsiTheme="majorBidi" w:cstheme="majorBidi"/>
          <w:sz w:val="28"/>
          <w:lang w:bidi="ar-IQ"/>
        </w:rPr>
        <w:t>the</w:t>
      </w:r>
      <w:proofErr w:type="gramEnd"/>
      <w:r w:rsidRPr="00F204FC">
        <w:rPr>
          <w:rFonts w:asciiTheme="majorBidi" w:hAnsiTheme="majorBidi" w:cstheme="majorBidi"/>
          <w:sz w:val="28"/>
          <w:lang w:bidi="ar-IQ"/>
        </w:rPr>
        <w:t xml:space="preserve"> </w:t>
      </w:r>
      <w:r w:rsidRPr="00F204FC">
        <w:rPr>
          <w:rFonts w:asciiTheme="majorBidi" w:hAnsiTheme="majorBidi" w:cstheme="majorBidi"/>
          <w:sz w:val="28"/>
        </w:rPr>
        <w:t>procedure</w:t>
      </w:r>
      <w:r w:rsidRPr="00F204FC">
        <w:rPr>
          <w:rFonts w:asciiTheme="majorBidi" w:hAnsiTheme="majorBidi" w:cstheme="majorBidi"/>
          <w:sz w:val="28"/>
          <w:lang w:bidi="ar-IQ"/>
        </w:rPr>
        <w:t xml:space="preserve"> was used for assay of the </w:t>
      </w:r>
      <w:r w:rsidRPr="00F204FC">
        <w:rPr>
          <w:rFonts w:asciiTheme="majorBidi" w:hAnsiTheme="majorBidi" w:cstheme="majorBidi"/>
          <w:sz w:val="28"/>
        </w:rPr>
        <w:t xml:space="preserve">(SDZ) content </w:t>
      </w:r>
      <w:r w:rsidRPr="00F204FC">
        <w:rPr>
          <w:rFonts w:asciiTheme="majorBidi" w:hAnsiTheme="majorBidi" w:cstheme="majorBidi"/>
          <w:sz w:val="28"/>
          <w:lang w:bidi="ar-IQ"/>
        </w:rPr>
        <w:t xml:space="preserve"> on some of the different types of its  </w:t>
      </w:r>
      <w:r w:rsidRPr="00F204FC">
        <w:rPr>
          <w:rFonts w:asciiTheme="majorBidi" w:hAnsiTheme="majorBidi" w:cstheme="majorBidi"/>
          <w:sz w:val="28"/>
        </w:rPr>
        <w:t xml:space="preserve">pharmaceutical Preparations  that containing </w:t>
      </w:r>
      <w:r w:rsidRPr="00F204FC">
        <w:rPr>
          <w:rFonts w:asciiTheme="majorBidi" w:hAnsiTheme="majorBidi" w:cstheme="majorBidi"/>
          <w:sz w:val="28"/>
          <w:lang w:bidi="ar-IQ"/>
        </w:rPr>
        <w:t>different doses and forms from the drug with and the pure substance with high</w:t>
      </w:r>
      <w:r w:rsidRPr="00F204FC">
        <w:rPr>
          <w:rFonts w:asciiTheme="majorBidi" w:hAnsiTheme="majorBidi" w:cstheme="majorBidi"/>
          <w:sz w:val="28"/>
        </w:rPr>
        <w:t xml:space="preserve"> </w:t>
      </w:r>
      <w:r w:rsidRPr="00F204FC">
        <w:rPr>
          <w:rFonts w:asciiTheme="majorBidi" w:hAnsiTheme="majorBidi" w:cstheme="majorBidi"/>
          <w:sz w:val="28"/>
          <w:lang w:bidi="ar-IQ"/>
        </w:rPr>
        <w:t xml:space="preserve">precision and accuracy. </w:t>
      </w:r>
    </w:p>
    <w:p w:rsidR="00116255" w:rsidRPr="00F204FC" w:rsidRDefault="00116255" w:rsidP="00116255">
      <w:pPr>
        <w:autoSpaceDE w:val="0"/>
        <w:autoSpaceDN w:val="0"/>
        <w:adjustRightInd w:val="0"/>
        <w:spacing w:line="360" w:lineRule="auto"/>
        <w:jc w:val="right"/>
        <w:rPr>
          <w:rFonts w:asciiTheme="majorBidi" w:hAnsiTheme="majorBidi" w:cstheme="majorBidi"/>
          <w:b/>
          <w:bCs/>
          <w:sz w:val="28"/>
          <w:lang w:bidi="ar-IQ"/>
        </w:rPr>
      </w:pPr>
      <w:r w:rsidRPr="00F204FC">
        <w:rPr>
          <w:rFonts w:asciiTheme="majorBidi" w:hAnsiTheme="majorBidi" w:cstheme="majorBidi"/>
          <w:b/>
          <w:bCs/>
          <w:iCs/>
          <w:sz w:val="28"/>
        </w:rPr>
        <w:t>Experimental</w:t>
      </w:r>
    </w:p>
    <w:p w:rsidR="00116255" w:rsidRPr="00F204FC" w:rsidRDefault="00116255" w:rsidP="00116255">
      <w:pPr>
        <w:spacing w:line="360" w:lineRule="auto"/>
        <w:jc w:val="right"/>
        <w:rPr>
          <w:rFonts w:asciiTheme="majorBidi" w:hAnsiTheme="majorBidi" w:cstheme="majorBidi"/>
          <w:b/>
          <w:bCs/>
          <w:sz w:val="28"/>
        </w:rPr>
      </w:pPr>
      <w:r w:rsidRPr="00F204FC">
        <w:rPr>
          <w:rFonts w:asciiTheme="majorBidi" w:hAnsiTheme="majorBidi" w:cstheme="majorBidi"/>
          <w:b/>
          <w:bCs/>
          <w:sz w:val="28"/>
        </w:rPr>
        <w:t xml:space="preserve">Apparatus </w:t>
      </w:r>
    </w:p>
    <w:p w:rsidR="00116255" w:rsidRPr="00F204FC" w:rsidRDefault="00116255" w:rsidP="00116255">
      <w:pPr>
        <w:numPr>
          <w:ilvl w:val="0"/>
          <w:numId w:val="7"/>
        </w:numPr>
        <w:bidi w:val="0"/>
        <w:spacing w:after="0" w:line="360" w:lineRule="auto"/>
        <w:rPr>
          <w:rFonts w:asciiTheme="majorBidi" w:hAnsiTheme="majorBidi" w:cstheme="majorBidi"/>
          <w:sz w:val="28"/>
        </w:rPr>
      </w:pPr>
      <w:proofErr w:type="gramStart"/>
      <w:r w:rsidRPr="00F204FC">
        <w:rPr>
          <w:rFonts w:asciiTheme="majorBidi" w:hAnsiTheme="majorBidi" w:cstheme="majorBidi"/>
          <w:sz w:val="28"/>
        </w:rPr>
        <w:t>all</w:t>
      </w:r>
      <w:proofErr w:type="gramEnd"/>
      <w:r w:rsidRPr="00F204FC">
        <w:rPr>
          <w:rFonts w:asciiTheme="majorBidi" w:hAnsiTheme="majorBidi" w:cstheme="majorBidi"/>
          <w:sz w:val="28"/>
        </w:rPr>
        <w:t xml:space="preserve"> absorbance and spectral measurements were performed on applied double - beam  UV-Visible 160 digital recording spectrometer.</w:t>
      </w:r>
    </w:p>
    <w:p w:rsidR="00116255" w:rsidRPr="00F204FC" w:rsidRDefault="00116255" w:rsidP="00116255">
      <w:pPr>
        <w:numPr>
          <w:ilvl w:val="0"/>
          <w:numId w:val="7"/>
        </w:numPr>
        <w:bidi w:val="0"/>
        <w:spacing w:after="0" w:line="360" w:lineRule="auto"/>
        <w:rPr>
          <w:rFonts w:asciiTheme="majorBidi" w:hAnsiTheme="majorBidi" w:cstheme="majorBidi"/>
          <w:sz w:val="28"/>
        </w:rPr>
      </w:pPr>
      <w:proofErr w:type="spellStart"/>
      <w:proofErr w:type="gramStart"/>
      <w:r w:rsidRPr="00F204FC">
        <w:rPr>
          <w:rFonts w:asciiTheme="majorBidi" w:hAnsiTheme="majorBidi" w:cstheme="majorBidi"/>
          <w:sz w:val="28"/>
        </w:rPr>
        <w:t>sencetive</w:t>
      </w:r>
      <w:proofErr w:type="spellEnd"/>
      <w:proofErr w:type="gramEnd"/>
      <w:r w:rsidRPr="00F204FC">
        <w:rPr>
          <w:rFonts w:asciiTheme="majorBidi" w:hAnsiTheme="majorBidi" w:cstheme="majorBidi"/>
          <w:sz w:val="28"/>
        </w:rPr>
        <w:t xml:space="preserve"> balance , ice-water bath pH meter , </w:t>
      </w:r>
      <w:proofErr w:type="spellStart"/>
      <w:r w:rsidRPr="00F204FC">
        <w:rPr>
          <w:rFonts w:asciiTheme="majorBidi" w:hAnsiTheme="majorBidi" w:cstheme="majorBidi"/>
          <w:sz w:val="28"/>
        </w:rPr>
        <w:t>Jenway</w:t>
      </w:r>
      <w:proofErr w:type="spellEnd"/>
      <w:r w:rsidRPr="00F204FC">
        <w:rPr>
          <w:rFonts w:asciiTheme="majorBidi" w:hAnsiTheme="majorBidi" w:cstheme="majorBidi"/>
          <w:sz w:val="28"/>
        </w:rPr>
        <w:t xml:space="preserve"> 3020 .</w:t>
      </w:r>
    </w:p>
    <w:p w:rsidR="00116255" w:rsidRPr="00F204FC" w:rsidRDefault="00116255" w:rsidP="00116255">
      <w:pPr>
        <w:spacing w:line="360" w:lineRule="auto"/>
        <w:jc w:val="right"/>
        <w:rPr>
          <w:rFonts w:asciiTheme="majorBidi" w:hAnsiTheme="majorBidi" w:cstheme="majorBidi"/>
          <w:b/>
          <w:bCs/>
          <w:sz w:val="28"/>
          <w:lang w:bidi="ar-IQ"/>
        </w:rPr>
      </w:pPr>
      <w:r w:rsidRPr="00F204FC">
        <w:rPr>
          <w:rFonts w:asciiTheme="majorBidi" w:hAnsiTheme="majorBidi" w:cstheme="majorBidi"/>
          <w:b/>
          <w:bCs/>
          <w:sz w:val="28"/>
          <w:lang w:bidi="ar-IQ"/>
        </w:rPr>
        <w:lastRenderedPageBreak/>
        <w:t xml:space="preserve"> Material and reagents </w:t>
      </w:r>
    </w:p>
    <w:p w:rsidR="00116255" w:rsidRPr="00F204FC" w:rsidRDefault="00116255" w:rsidP="00116255">
      <w:pPr>
        <w:spacing w:line="360" w:lineRule="auto"/>
        <w:jc w:val="right"/>
        <w:rPr>
          <w:rFonts w:asciiTheme="majorBidi" w:hAnsiTheme="majorBidi" w:cstheme="majorBidi"/>
          <w:sz w:val="28"/>
          <w:lang w:bidi="ar-IQ"/>
        </w:rPr>
      </w:pPr>
      <w:r w:rsidRPr="00F204FC">
        <w:rPr>
          <w:rFonts w:asciiTheme="majorBidi" w:hAnsiTheme="majorBidi" w:cstheme="majorBidi"/>
          <w:sz w:val="28"/>
          <w:lang w:bidi="ar-IQ"/>
        </w:rPr>
        <w:t xml:space="preserve">The Chemicals which were used in the </w:t>
      </w:r>
      <w:r w:rsidRPr="00F204FC">
        <w:rPr>
          <w:rFonts w:asciiTheme="majorBidi" w:hAnsiTheme="majorBidi" w:cstheme="majorBidi"/>
          <w:sz w:val="28"/>
        </w:rPr>
        <w:t>procedure</w:t>
      </w:r>
      <w:r w:rsidRPr="00F204FC">
        <w:rPr>
          <w:rFonts w:asciiTheme="majorBidi" w:hAnsiTheme="majorBidi" w:cstheme="majorBidi"/>
          <w:sz w:val="28"/>
          <w:lang w:bidi="ar-IQ"/>
        </w:rPr>
        <w:t xml:space="preserve"> with highly degree of purity and did not </w:t>
      </w:r>
      <w:proofErr w:type="gramStart"/>
      <w:r w:rsidRPr="00F204FC">
        <w:rPr>
          <w:rFonts w:asciiTheme="majorBidi" w:hAnsiTheme="majorBidi" w:cstheme="majorBidi"/>
          <w:sz w:val="28"/>
          <w:lang w:bidi="ar-IQ"/>
        </w:rPr>
        <w:t>need  to</w:t>
      </w:r>
      <w:proofErr w:type="gramEnd"/>
      <w:r w:rsidRPr="00F204FC">
        <w:rPr>
          <w:rFonts w:asciiTheme="majorBidi" w:hAnsiTheme="majorBidi" w:cstheme="majorBidi"/>
          <w:sz w:val="28"/>
          <w:lang w:bidi="ar-IQ"/>
        </w:rPr>
        <w:t xml:space="preserve">  purification, their solutions were prepared by the following :-</w:t>
      </w:r>
    </w:p>
    <w:p w:rsidR="00116255" w:rsidRPr="00F204FC" w:rsidRDefault="00116255" w:rsidP="00116255">
      <w:pPr>
        <w:pStyle w:val="a4"/>
        <w:numPr>
          <w:ilvl w:val="0"/>
          <w:numId w:val="8"/>
        </w:numPr>
        <w:shd w:val="clear" w:color="auto" w:fill="FFFFFF"/>
        <w:bidi w:val="0"/>
        <w:spacing w:after="0" w:line="360" w:lineRule="auto"/>
        <w:contextualSpacing w:val="0"/>
        <w:jc w:val="both"/>
        <w:rPr>
          <w:rFonts w:asciiTheme="majorBidi" w:hAnsiTheme="majorBidi" w:cstheme="majorBidi"/>
          <w:sz w:val="28"/>
        </w:rPr>
      </w:pPr>
      <w:r w:rsidRPr="00F204FC">
        <w:rPr>
          <w:rFonts w:asciiTheme="majorBidi" w:hAnsiTheme="majorBidi" w:cstheme="majorBidi"/>
          <w:sz w:val="28"/>
          <w:shd w:val="clear" w:color="auto" w:fill="FFFFFF"/>
        </w:rPr>
        <w:t>Sulfadiazine</w:t>
      </w:r>
      <w:proofErr w:type="gramStart"/>
      <w:r w:rsidRPr="00F204FC">
        <w:rPr>
          <w:rFonts w:asciiTheme="majorBidi" w:hAnsiTheme="majorBidi" w:cstheme="majorBidi"/>
          <w:sz w:val="28"/>
        </w:rPr>
        <w:t>:-</w:t>
      </w:r>
      <w:proofErr w:type="gramEnd"/>
      <w:r w:rsidRPr="00F204FC">
        <w:rPr>
          <w:rFonts w:asciiTheme="majorBidi" w:hAnsiTheme="majorBidi" w:cstheme="majorBidi"/>
          <w:sz w:val="28"/>
        </w:rPr>
        <w:t xml:space="preserve"> (SDZ)</w:t>
      </w:r>
      <w:r w:rsidRPr="00F204FC">
        <w:rPr>
          <w:rFonts w:asciiTheme="majorBidi" w:eastAsiaTheme="minorHAnsi" w:hAnsiTheme="majorBidi" w:cstheme="majorBidi"/>
          <w:sz w:val="28"/>
        </w:rPr>
        <w:t xml:space="preserve"> pure substance was processed from the state company for drug industries and medical appliances (SDI) Samara –Iraq.</w:t>
      </w:r>
      <w:r w:rsidRPr="00F204FC">
        <w:rPr>
          <w:rFonts w:asciiTheme="majorBidi" w:eastAsiaTheme="minorHAnsi" w:hAnsiTheme="majorBidi" w:cstheme="majorBidi"/>
          <w:sz w:val="28"/>
          <w:lang w:bidi="ar-IQ"/>
        </w:rPr>
        <w:t xml:space="preserve"> </w:t>
      </w:r>
      <w:proofErr w:type="gramStart"/>
      <w:r w:rsidRPr="00F204FC">
        <w:rPr>
          <w:rFonts w:asciiTheme="majorBidi" w:eastAsiaTheme="minorHAnsi" w:hAnsiTheme="majorBidi" w:cstheme="majorBidi"/>
          <w:sz w:val="28"/>
          <w:lang w:bidi="ar-IQ"/>
        </w:rPr>
        <w:t>The(</w:t>
      </w:r>
      <w:proofErr w:type="gramEnd"/>
      <w:r w:rsidRPr="00F204FC">
        <w:rPr>
          <w:rFonts w:asciiTheme="majorBidi" w:eastAsiaTheme="minorHAnsi" w:hAnsiTheme="majorBidi" w:cstheme="majorBidi"/>
          <w:sz w:val="28"/>
          <w:lang w:bidi="ar-IQ"/>
        </w:rPr>
        <w:t xml:space="preserve">100) ppm standard concentration solution  of( SDZ) was prepared </w:t>
      </w:r>
      <w:r w:rsidRPr="00F204FC">
        <w:rPr>
          <w:rFonts w:asciiTheme="majorBidi" w:hAnsiTheme="majorBidi" w:cstheme="majorBidi"/>
          <w:sz w:val="28"/>
        </w:rPr>
        <w:t xml:space="preserve">by dissolution (0.01 g) of (SDZ) in 5 ml of ethanol and the volume is completed to 100 ml with deionized  water in a volumetric </w:t>
      </w:r>
      <w:proofErr w:type="spellStart"/>
      <w:r w:rsidRPr="00F204FC">
        <w:rPr>
          <w:rFonts w:asciiTheme="majorBidi" w:hAnsiTheme="majorBidi" w:cstheme="majorBidi"/>
          <w:sz w:val="28"/>
        </w:rPr>
        <w:t>flask.The</w:t>
      </w:r>
      <w:proofErr w:type="spellEnd"/>
      <w:r w:rsidRPr="00F204FC">
        <w:rPr>
          <w:rFonts w:asciiTheme="majorBidi" w:hAnsiTheme="majorBidi" w:cstheme="majorBidi"/>
          <w:sz w:val="28"/>
        </w:rPr>
        <w:t xml:space="preserve"> solution was  transferred to a dark flask and it is stable for at least one week</w:t>
      </w:r>
      <w:r w:rsidRPr="00F204FC">
        <w:rPr>
          <w:rFonts w:asciiTheme="majorBidi" w:eastAsiaTheme="minorHAnsi" w:hAnsiTheme="majorBidi" w:cstheme="majorBidi"/>
          <w:sz w:val="28"/>
          <w:lang w:bidi="ar-IQ"/>
        </w:rPr>
        <w:t xml:space="preserve"> the solution was stayed stable for more of one month after keeping away from the </w:t>
      </w:r>
      <w:proofErr w:type="spellStart"/>
      <w:r w:rsidRPr="00F204FC">
        <w:rPr>
          <w:rFonts w:asciiTheme="majorBidi" w:eastAsiaTheme="minorHAnsi" w:hAnsiTheme="majorBidi" w:cstheme="majorBidi"/>
          <w:sz w:val="28"/>
          <w:lang w:bidi="ar-IQ"/>
        </w:rPr>
        <w:t>light.</w:t>
      </w:r>
      <w:r w:rsidRPr="00F204FC">
        <w:rPr>
          <w:rFonts w:asciiTheme="majorBidi" w:hAnsiTheme="majorBidi" w:cstheme="majorBidi"/>
          <w:sz w:val="28"/>
        </w:rPr>
        <w:t>the</w:t>
      </w:r>
      <w:proofErr w:type="spellEnd"/>
      <w:r w:rsidRPr="00F204FC">
        <w:rPr>
          <w:rFonts w:asciiTheme="majorBidi" w:hAnsiTheme="majorBidi" w:cstheme="majorBidi"/>
          <w:sz w:val="28"/>
        </w:rPr>
        <w:t xml:space="preserve"> working solution prepared from this solution.</w:t>
      </w:r>
    </w:p>
    <w:p w:rsidR="00116255" w:rsidRPr="00F204FC" w:rsidRDefault="00116255" w:rsidP="00116255">
      <w:pPr>
        <w:pStyle w:val="a4"/>
        <w:numPr>
          <w:ilvl w:val="0"/>
          <w:numId w:val="8"/>
        </w:numPr>
        <w:bidi w:val="0"/>
        <w:spacing w:after="0" w:line="360" w:lineRule="auto"/>
        <w:contextualSpacing w:val="0"/>
        <w:rPr>
          <w:rFonts w:asciiTheme="majorBidi" w:eastAsiaTheme="minorHAnsi" w:hAnsiTheme="majorBidi" w:cstheme="majorBidi"/>
          <w:sz w:val="28"/>
          <w:lang w:bidi="ar-IQ"/>
        </w:rPr>
      </w:pPr>
      <w:r w:rsidRPr="00F204FC">
        <w:rPr>
          <w:rFonts w:asciiTheme="majorBidi" w:eastAsiaTheme="minorHAnsi" w:hAnsiTheme="majorBidi" w:cstheme="majorBidi"/>
          <w:sz w:val="28"/>
        </w:rPr>
        <w:t xml:space="preserve">Sodium nitrite </w:t>
      </w:r>
      <w:proofErr w:type="gramStart"/>
      <w:r w:rsidRPr="00F204FC">
        <w:rPr>
          <w:rFonts w:asciiTheme="majorBidi" w:eastAsiaTheme="minorHAnsi" w:hAnsiTheme="majorBidi" w:cstheme="majorBidi"/>
          <w:sz w:val="28"/>
          <w:lang w:bidi="ar-IQ"/>
        </w:rPr>
        <w:t>NaNO</w:t>
      </w:r>
      <w:r w:rsidRPr="00F204FC">
        <w:rPr>
          <w:rFonts w:asciiTheme="majorBidi" w:eastAsiaTheme="minorHAnsi" w:hAnsiTheme="majorBidi" w:cstheme="majorBidi"/>
          <w:sz w:val="28"/>
          <w:vertAlign w:val="subscript"/>
          <w:lang w:bidi="ar-IQ"/>
        </w:rPr>
        <w:t>2</w:t>
      </w:r>
      <w:r w:rsidRPr="00F204FC">
        <w:rPr>
          <w:rFonts w:asciiTheme="majorBidi" w:eastAsiaTheme="minorHAnsi" w:hAnsiTheme="majorBidi" w:cstheme="majorBidi"/>
          <w:sz w:val="28"/>
          <w:lang w:bidi="ar-IQ"/>
        </w:rPr>
        <w:t>(</w:t>
      </w:r>
      <w:proofErr w:type="gramEnd"/>
      <w:r w:rsidRPr="00F204FC">
        <w:rPr>
          <w:rFonts w:asciiTheme="majorBidi" w:eastAsiaTheme="minorHAnsi" w:hAnsiTheme="majorBidi" w:cstheme="majorBidi"/>
          <w:sz w:val="28"/>
          <w:lang w:bidi="ar-IQ"/>
        </w:rPr>
        <w:t xml:space="preserve">0.05) M, It was </w:t>
      </w:r>
      <w:r w:rsidRPr="00F204FC">
        <w:rPr>
          <w:rFonts w:asciiTheme="majorBidi" w:eastAsiaTheme="minorHAnsi" w:hAnsiTheme="majorBidi" w:cstheme="majorBidi"/>
          <w:sz w:val="28"/>
        </w:rPr>
        <w:t>supplied by</w:t>
      </w:r>
      <w:r w:rsidRPr="00F204FC">
        <w:rPr>
          <w:rFonts w:asciiTheme="majorBidi" w:eastAsiaTheme="minorHAnsi" w:hAnsiTheme="majorBidi" w:cstheme="majorBidi"/>
          <w:sz w:val="28"/>
          <w:lang w:bidi="ar-IQ"/>
        </w:rPr>
        <w:t xml:space="preserve"> (</w:t>
      </w:r>
      <w:r w:rsidRPr="00F204FC">
        <w:rPr>
          <w:rFonts w:asciiTheme="majorBidi" w:eastAsiaTheme="minorHAnsi" w:hAnsiTheme="majorBidi" w:cstheme="majorBidi"/>
          <w:sz w:val="28"/>
        </w:rPr>
        <w:t>BDH Chemicals Ltd, Laboratory reagent</w:t>
      </w:r>
      <w:r w:rsidRPr="00F204FC">
        <w:rPr>
          <w:rFonts w:asciiTheme="majorBidi" w:eastAsiaTheme="minorHAnsi" w:hAnsiTheme="majorBidi" w:cstheme="majorBidi"/>
          <w:sz w:val="28"/>
          <w:lang w:bidi="ar-IQ"/>
        </w:rPr>
        <w:t>) company by Dissolution (0.345)gm of substance (pure) in(100)ml deionized water.</w:t>
      </w:r>
    </w:p>
    <w:p w:rsidR="00116255" w:rsidRPr="00F204FC" w:rsidRDefault="00116255" w:rsidP="00116255">
      <w:pPr>
        <w:pStyle w:val="a4"/>
        <w:numPr>
          <w:ilvl w:val="0"/>
          <w:numId w:val="8"/>
        </w:numPr>
        <w:bidi w:val="0"/>
        <w:spacing w:after="0" w:line="360" w:lineRule="auto"/>
        <w:contextualSpacing w:val="0"/>
        <w:rPr>
          <w:rFonts w:asciiTheme="majorBidi" w:eastAsiaTheme="minorHAnsi" w:hAnsiTheme="majorBidi" w:cstheme="majorBidi"/>
          <w:sz w:val="28"/>
          <w:lang w:bidi="ar-IQ"/>
        </w:rPr>
      </w:pPr>
      <w:r w:rsidRPr="00F204FC">
        <w:rPr>
          <w:rFonts w:asciiTheme="majorBidi" w:hAnsiTheme="majorBidi" w:cstheme="majorBidi"/>
          <w:sz w:val="28"/>
        </w:rPr>
        <w:t>Hydrochloride</w:t>
      </w:r>
      <w:r w:rsidRPr="00F204FC">
        <w:rPr>
          <w:rFonts w:asciiTheme="majorBidi" w:eastAsiaTheme="minorHAnsi" w:hAnsiTheme="majorBidi" w:cstheme="majorBidi"/>
          <w:sz w:val="28"/>
          <w:lang w:bidi="ar-IQ"/>
        </w:rPr>
        <w:t xml:space="preserve"> acid (1M):- the solution was </w:t>
      </w:r>
      <w:r w:rsidRPr="00F204FC">
        <w:rPr>
          <w:rFonts w:asciiTheme="majorBidi" w:eastAsiaTheme="minorHAnsi" w:hAnsiTheme="majorBidi" w:cstheme="majorBidi"/>
          <w:sz w:val="28"/>
        </w:rPr>
        <w:t>prepared from</w:t>
      </w:r>
      <w:r w:rsidRPr="00F204FC">
        <w:rPr>
          <w:rFonts w:asciiTheme="majorBidi" w:eastAsiaTheme="minorHAnsi" w:hAnsiTheme="majorBidi" w:cstheme="majorBidi"/>
          <w:sz w:val="28"/>
          <w:lang w:bidi="ar-IQ"/>
        </w:rPr>
        <w:t xml:space="preserve"> (GCC)at </w:t>
      </w:r>
      <w:proofErr w:type="spellStart"/>
      <w:r w:rsidRPr="00F204FC">
        <w:rPr>
          <w:rFonts w:asciiTheme="majorBidi" w:eastAsiaTheme="minorHAnsi" w:hAnsiTheme="majorBidi" w:cstheme="majorBidi"/>
          <w:sz w:val="28"/>
          <w:lang w:bidi="ar-IQ"/>
        </w:rPr>
        <w:t>percentge</w:t>
      </w:r>
      <w:proofErr w:type="spellEnd"/>
      <w:r w:rsidRPr="00F204FC">
        <w:rPr>
          <w:rFonts w:asciiTheme="majorBidi" w:eastAsiaTheme="minorHAnsi" w:hAnsiTheme="majorBidi" w:cstheme="majorBidi"/>
          <w:sz w:val="28"/>
          <w:lang w:bidi="ar-IQ"/>
        </w:rPr>
        <w:t xml:space="preserve"> (%98) company, that was using for preparation (1M) solution</w:t>
      </w:r>
    </w:p>
    <w:p w:rsidR="00116255" w:rsidRPr="00F204FC" w:rsidRDefault="00116255" w:rsidP="00116255">
      <w:pPr>
        <w:pStyle w:val="a4"/>
        <w:numPr>
          <w:ilvl w:val="0"/>
          <w:numId w:val="8"/>
        </w:numPr>
        <w:bidi w:val="0"/>
        <w:spacing w:after="0" w:line="360" w:lineRule="auto"/>
        <w:contextualSpacing w:val="0"/>
        <w:rPr>
          <w:rFonts w:asciiTheme="majorBidi" w:eastAsiaTheme="minorHAnsi" w:hAnsiTheme="majorBidi" w:cstheme="majorBidi"/>
          <w:sz w:val="28"/>
          <w:lang w:bidi="ar-IQ"/>
        </w:rPr>
      </w:pPr>
      <w:proofErr w:type="spellStart"/>
      <w:r w:rsidRPr="00F204FC">
        <w:rPr>
          <w:rFonts w:asciiTheme="majorBidi" w:eastAsiaTheme="minorHAnsi" w:hAnsiTheme="majorBidi" w:cstheme="majorBidi"/>
          <w:sz w:val="28"/>
          <w:lang w:bidi="ar-IQ"/>
        </w:rPr>
        <w:t>Sudium</w:t>
      </w:r>
      <w:proofErr w:type="spellEnd"/>
      <w:r w:rsidRPr="00F204FC">
        <w:rPr>
          <w:rFonts w:asciiTheme="majorBidi" w:eastAsiaTheme="minorHAnsi" w:hAnsiTheme="majorBidi" w:cstheme="majorBidi"/>
          <w:sz w:val="28"/>
          <w:lang w:bidi="ar-IQ"/>
        </w:rPr>
        <w:t xml:space="preserve"> hydroxide (1M):- It was</w:t>
      </w:r>
      <w:r w:rsidRPr="00F204FC">
        <w:rPr>
          <w:rFonts w:asciiTheme="majorBidi" w:hAnsiTheme="majorBidi" w:cstheme="majorBidi"/>
          <w:sz w:val="28"/>
        </w:rPr>
        <w:t xml:space="preserve"> </w:t>
      </w:r>
      <w:r w:rsidRPr="00F204FC">
        <w:rPr>
          <w:rFonts w:asciiTheme="majorBidi" w:eastAsiaTheme="minorHAnsi" w:hAnsiTheme="majorBidi" w:cstheme="majorBidi"/>
          <w:sz w:val="28"/>
          <w:lang w:bidi="ar-IQ"/>
        </w:rPr>
        <w:t xml:space="preserve">supplied </w:t>
      </w:r>
      <w:r w:rsidRPr="00F204FC">
        <w:rPr>
          <w:rFonts w:asciiTheme="majorBidi" w:eastAsiaTheme="minorHAnsi" w:hAnsiTheme="majorBidi" w:cstheme="majorBidi"/>
          <w:sz w:val="28"/>
        </w:rPr>
        <w:t>from the Merck</w:t>
      </w:r>
      <w:r w:rsidRPr="00F204FC">
        <w:rPr>
          <w:rFonts w:asciiTheme="majorBidi" w:eastAsiaTheme="minorHAnsi" w:hAnsiTheme="majorBidi" w:cstheme="majorBidi"/>
          <w:sz w:val="28"/>
          <w:lang w:bidi="ar-IQ"/>
        </w:rPr>
        <w:t xml:space="preserve"> </w:t>
      </w:r>
      <w:proofErr w:type="gramStart"/>
      <w:r w:rsidRPr="00F204FC">
        <w:rPr>
          <w:rFonts w:asciiTheme="majorBidi" w:eastAsiaTheme="minorHAnsi" w:hAnsiTheme="majorBidi" w:cstheme="majorBidi"/>
          <w:sz w:val="28"/>
          <w:lang w:bidi="ar-IQ"/>
        </w:rPr>
        <w:t>company ,the</w:t>
      </w:r>
      <w:proofErr w:type="gramEnd"/>
      <w:r w:rsidRPr="00F204FC">
        <w:rPr>
          <w:rFonts w:asciiTheme="majorBidi" w:eastAsiaTheme="minorHAnsi" w:hAnsiTheme="majorBidi" w:cstheme="majorBidi"/>
          <w:sz w:val="28"/>
          <w:lang w:bidi="ar-IQ"/>
        </w:rPr>
        <w:t xml:space="preserve"> solution was prepared by dissolving (4)gm of substance in(100)ml deionized water.</w:t>
      </w:r>
    </w:p>
    <w:p w:rsidR="00116255" w:rsidRPr="00F204FC" w:rsidRDefault="00116255" w:rsidP="00116255">
      <w:pPr>
        <w:pStyle w:val="a4"/>
        <w:numPr>
          <w:ilvl w:val="0"/>
          <w:numId w:val="8"/>
        </w:numPr>
        <w:bidi w:val="0"/>
        <w:spacing w:after="0" w:line="360" w:lineRule="auto"/>
        <w:contextualSpacing w:val="0"/>
        <w:rPr>
          <w:rFonts w:asciiTheme="majorBidi" w:eastAsiaTheme="minorHAnsi" w:hAnsiTheme="majorBidi" w:cstheme="majorBidi"/>
          <w:sz w:val="28"/>
          <w:lang w:bidi="ar-IQ"/>
        </w:rPr>
      </w:pPr>
      <w:r w:rsidRPr="00F204FC">
        <w:rPr>
          <w:rFonts w:asciiTheme="majorBidi" w:hAnsiTheme="majorBidi" w:cstheme="majorBidi"/>
          <w:sz w:val="28"/>
        </w:rPr>
        <w:t xml:space="preserve">4-amino-2-Hydroxy </w:t>
      </w:r>
      <w:proofErr w:type="spellStart"/>
      <w:r w:rsidRPr="00F204FC">
        <w:rPr>
          <w:rFonts w:asciiTheme="majorBidi" w:hAnsiTheme="majorBidi" w:cstheme="majorBidi"/>
          <w:sz w:val="28"/>
        </w:rPr>
        <w:t>acetophenon</w:t>
      </w:r>
      <w:proofErr w:type="spellEnd"/>
      <w:r w:rsidRPr="00F204FC">
        <w:rPr>
          <w:rFonts w:asciiTheme="majorBidi" w:eastAsiaTheme="minorHAnsi" w:hAnsiTheme="majorBidi" w:cstheme="majorBidi"/>
          <w:sz w:val="28"/>
          <w:lang w:bidi="ar-IQ"/>
        </w:rPr>
        <w:t xml:space="preserve"> </w:t>
      </w:r>
      <w:r w:rsidRPr="00F204FC">
        <w:rPr>
          <w:rFonts w:asciiTheme="majorBidi" w:eastAsiaTheme="minorHAnsi" w:hAnsiTheme="majorBidi" w:cstheme="majorBidi"/>
          <w:sz w:val="28"/>
        </w:rPr>
        <w:t>(SDA)</w:t>
      </w:r>
      <w:r w:rsidRPr="00F204FC">
        <w:rPr>
          <w:rFonts w:asciiTheme="majorBidi" w:hAnsiTheme="majorBidi" w:cstheme="majorBidi"/>
          <w:sz w:val="28"/>
        </w:rPr>
        <w:t xml:space="preserve"> </w:t>
      </w:r>
      <w:r w:rsidRPr="00F204FC">
        <w:rPr>
          <w:rFonts w:asciiTheme="majorBidi" w:eastAsiaTheme="minorHAnsi" w:hAnsiTheme="majorBidi" w:cstheme="majorBidi"/>
          <w:sz w:val="28"/>
          <w:lang w:bidi="ar-IQ"/>
        </w:rPr>
        <w:t xml:space="preserve">(0.01) M:- it was </w:t>
      </w:r>
      <w:r w:rsidRPr="00F204FC">
        <w:rPr>
          <w:rFonts w:asciiTheme="majorBidi" w:eastAsiaTheme="minorHAnsi" w:hAnsiTheme="majorBidi" w:cstheme="majorBidi"/>
          <w:sz w:val="28"/>
        </w:rPr>
        <w:t>supplied from</w:t>
      </w:r>
      <w:r w:rsidRPr="00F204FC">
        <w:rPr>
          <w:rFonts w:asciiTheme="majorBidi" w:eastAsiaTheme="minorHAnsi" w:hAnsiTheme="majorBidi" w:cstheme="majorBidi"/>
          <w:sz w:val="28"/>
          <w:lang w:bidi="ar-IQ"/>
        </w:rPr>
        <w:t xml:space="preserve"> (</w:t>
      </w:r>
      <w:r w:rsidRPr="00F204FC">
        <w:rPr>
          <w:rFonts w:asciiTheme="majorBidi" w:eastAsiaTheme="minorHAnsi" w:hAnsiTheme="majorBidi" w:cstheme="majorBidi"/>
          <w:sz w:val="28"/>
        </w:rPr>
        <w:t>BDH Chemicals Ltd, Laboratory</w:t>
      </w:r>
      <w:r w:rsidRPr="00F204FC">
        <w:rPr>
          <w:rFonts w:asciiTheme="majorBidi" w:eastAsiaTheme="minorHAnsi" w:hAnsiTheme="majorBidi" w:cstheme="majorBidi"/>
          <w:sz w:val="28"/>
          <w:lang w:bidi="ar-IQ"/>
        </w:rPr>
        <w:t xml:space="preserve"> </w:t>
      </w:r>
      <w:r w:rsidRPr="00F204FC">
        <w:rPr>
          <w:rFonts w:asciiTheme="majorBidi" w:eastAsiaTheme="minorHAnsi" w:hAnsiTheme="majorBidi" w:cstheme="majorBidi"/>
          <w:sz w:val="28"/>
        </w:rPr>
        <w:t>reagent</w:t>
      </w:r>
      <w:r w:rsidRPr="00F204FC">
        <w:rPr>
          <w:rFonts w:asciiTheme="majorBidi" w:eastAsiaTheme="minorHAnsi" w:hAnsiTheme="majorBidi" w:cstheme="majorBidi"/>
          <w:sz w:val="28"/>
          <w:lang w:bidi="ar-IQ"/>
        </w:rPr>
        <w:t xml:space="preserve">) company by dissolution (0.075)gm of substance (pure) in (50 ml) </w:t>
      </w:r>
      <w:proofErr w:type="spellStart"/>
      <w:r w:rsidRPr="00F204FC">
        <w:rPr>
          <w:rFonts w:asciiTheme="majorBidi" w:eastAsiaTheme="minorHAnsi" w:hAnsiTheme="majorBidi" w:cstheme="majorBidi"/>
          <w:sz w:val="28"/>
          <w:lang w:bidi="ar-IQ"/>
        </w:rPr>
        <w:t>abselute</w:t>
      </w:r>
      <w:proofErr w:type="spellEnd"/>
      <w:r w:rsidRPr="00F204FC">
        <w:rPr>
          <w:rFonts w:asciiTheme="majorBidi" w:eastAsiaTheme="minorHAnsi" w:hAnsiTheme="majorBidi" w:cstheme="majorBidi"/>
          <w:sz w:val="28"/>
          <w:lang w:bidi="ar-IQ"/>
        </w:rPr>
        <w:t xml:space="preserve"> ethanol  from(</w:t>
      </w:r>
      <w:r w:rsidRPr="00F204FC">
        <w:rPr>
          <w:rFonts w:asciiTheme="majorBidi" w:eastAsiaTheme="minorHAnsi" w:hAnsiTheme="majorBidi" w:cstheme="majorBidi"/>
          <w:sz w:val="28"/>
        </w:rPr>
        <w:t>BDH Chemicals Ltd</w:t>
      </w:r>
      <w:r w:rsidRPr="00F204FC">
        <w:rPr>
          <w:rFonts w:asciiTheme="majorBidi" w:eastAsiaTheme="minorHAnsi" w:hAnsiTheme="majorBidi" w:cstheme="majorBidi"/>
          <w:sz w:val="28"/>
          <w:lang w:bidi="ar-IQ"/>
        </w:rPr>
        <w:t>,%99.9).</w:t>
      </w:r>
    </w:p>
    <w:p w:rsidR="00116255" w:rsidRPr="00F204FC" w:rsidRDefault="00116255" w:rsidP="00116255">
      <w:pPr>
        <w:autoSpaceDE w:val="0"/>
        <w:autoSpaceDN w:val="0"/>
        <w:adjustRightInd w:val="0"/>
        <w:spacing w:line="360" w:lineRule="auto"/>
        <w:jc w:val="right"/>
        <w:rPr>
          <w:rFonts w:asciiTheme="majorBidi" w:hAnsiTheme="majorBidi" w:cstheme="majorBidi"/>
          <w:sz w:val="28"/>
        </w:rPr>
      </w:pPr>
      <w:r w:rsidRPr="00F204FC">
        <w:rPr>
          <w:rFonts w:asciiTheme="majorBidi" w:hAnsiTheme="majorBidi" w:cstheme="majorBidi"/>
          <w:b/>
          <w:bCs/>
          <w:sz w:val="28"/>
        </w:rPr>
        <w:t>Preliminary investigation</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lastRenderedPageBreak/>
        <w:t>a series of volumetric flasks of (25ml), Equal amounts of standard solutions of,</w:t>
      </w:r>
      <w:r w:rsidRPr="00F204FC">
        <w:rPr>
          <w:rFonts w:asciiTheme="majorBidi" w:hAnsiTheme="majorBidi" w:cstheme="majorBidi"/>
          <w:sz w:val="28"/>
          <w:lang w:bidi="ar-IQ"/>
        </w:rPr>
        <w:t xml:space="preserve"> </w:t>
      </w:r>
      <w:r w:rsidRPr="00F204FC">
        <w:rPr>
          <w:rFonts w:asciiTheme="majorBidi" w:hAnsiTheme="majorBidi" w:cstheme="majorBidi"/>
          <w:sz w:val="28"/>
          <w:shd w:val="clear" w:color="auto" w:fill="FFFFFF"/>
        </w:rPr>
        <w:t>Sulfadiazine</w:t>
      </w:r>
      <w:r w:rsidRPr="00F204FC">
        <w:rPr>
          <w:rFonts w:asciiTheme="majorBidi" w:hAnsiTheme="majorBidi" w:cstheme="majorBidi"/>
          <w:sz w:val="28"/>
        </w:rPr>
        <w:t xml:space="preserve"> (SDZ),the range of concentrations were between (0.5 – 15)ppm, respectively the final volumes were adding separately, after that adding of (1ml) Hydrochloride</w:t>
      </w:r>
      <w:r w:rsidRPr="00F204FC">
        <w:rPr>
          <w:rFonts w:asciiTheme="majorBidi" w:hAnsiTheme="majorBidi" w:cstheme="majorBidi"/>
          <w:sz w:val="28"/>
          <w:lang w:bidi="ar-IQ"/>
        </w:rPr>
        <w:t xml:space="preserve"> acid (1M) </w:t>
      </w:r>
      <w:r w:rsidRPr="00F204FC">
        <w:rPr>
          <w:rFonts w:asciiTheme="majorBidi" w:hAnsiTheme="majorBidi" w:cstheme="majorBidi"/>
          <w:sz w:val="28"/>
        </w:rPr>
        <w:t>and (1ml) of Sodium nitrite</w:t>
      </w:r>
      <w:r w:rsidRPr="00F204FC">
        <w:rPr>
          <w:rFonts w:asciiTheme="majorBidi" w:hAnsiTheme="majorBidi" w:cstheme="majorBidi"/>
          <w:sz w:val="28"/>
          <w:lang w:bidi="ar-IQ"/>
        </w:rPr>
        <w:t xml:space="preserve"> (0.01) M</w:t>
      </w:r>
      <w:r w:rsidRPr="00F204FC">
        <w:rPr>
          <w:rFonts w:asciiTheme="majorBidi" w:hAnsiTheme="majorBidi" w:cstheme="majorBidi"/>
          <w:sz w:val="28"/>
        </w:rPr>
        <w:t xml:space="preserve">, then we leave the solutions for ten minutes to complete the azo-coupling reaction, after that It has been added (1) ml of </w:t>
      </w:r>
      <w:proofErr w:type="spellStart"/>
      <w:r w:rsidRPr="00F204FC">
        <w:rPr>
          <w:rFonts w:asciiTheme="majorBidi" w:hAnsiTheme="majorBidi" w:cstheme="majorBidi"/>
          <w:sz w:val="28"/>
          <w:lang w:bidi="ar-IQ"/>
        </w:rPr>
        <w:t>Sudium</w:t>
      </w:r>
      <w:proofErr w:type="spellEnd"/>
      <w:r w:rsidRPr="00F204FC">
        <w:rPr>
          <w:rFonts w:asciiTheme="majorBidi" w:hAnsiTheme="majorBidi" w:cstheme="majorBidi"/>
          <w:sz w:val="28"/>
          <w:lang w:bidi="ar-IQ"/>
        </w:rPr>
        <w:t xml:space="preserve"> hydroxide (0.5M)</w:t>
      </w:r>
      <w:r w:rsidRPr="00F204FC">
        <w:rPr>
          <w:rFonts w:asciiTheme="majorBidi" w:hAnsiTheme="majorBidi" w:cstheme="majorBidi"/>
          <w:sz w:val="28"/>
        </w:rPr>
        <w:t xml:space="preserve"> for The drug solution ,then followed by addition of (3ml) from the Reagent (AHA) and complete the volumes b</w:t>
      </w:r>
      <w:r w:rsidRPr="00F204FC">
        <w:rPr>
          <w:rFonts w:asciiTheme="majorBidi" w:hAnsiTheme="majorBidi" w:cstheme="majorBidi"/>
          <w:sz w:val="28"/>
          <w:lang w:bidi="ar-IQ"/>
        </w:rPr>
        <w:t xml:space="preserve">y deionized </w:t>
      </w:r>
      <w:proofErr w:type="spellStart"/>
      <w:r w:rsidRPr="00F204FC">
        <w:rPr>
          <w:rFonts w:asciiTheme="majorBidi" w:hAnsiTheme="majorBidi" w:cstheme="majorBidi"/>
          <w:sz w:val="28"/>
          <w:lang w:bidi="ar-IQ"/>
        </w:rPr>
        <w:t>water</w:t>
      </w:r>
      <w:r w:rsidRPr="00F204FC">
        <w:rPr>
          <w:rFonts w:asciiTheme="majorBidi" w:hAnsiTheme="majorBidi" w:cstheme="majorBidi"/>
          <w:sz w:val="28"/>
        </w:rPr>
        <w:t>.they</w:t>
      </w:r>
      <w:proofErr w:type="spellEnd"/>
      <w:r w:rsidRPr="00F204FC">
        <w:rPr>
          <w:rFonts w:asciiTheme="majorBidi" w:hAnsiTheme="majorBidi" w:cstheme="majorBidi"/>
          <w:sz w:val="28"/>
        </w:rPr>
        <w:t xml:space="preserve"> were reminded  for ten minutes at the room </w:t>
      </w:r>
      <w:proofErr w:type="spellStart"/>
      <w:r w:rsidRPr="00F204FC">
        <w:rPr>
          <w:rFonts w:asciiTheme="majorBidi" w:hAnsiTheme="majorBidi" w:cstheme="majorBidi"/>
          <w:sz w:val="28"/>
        </w:rPr>
        <w:t>tempeture</w:t>
      </w:r>
      <w:proofErr w:type="spellEnd"/>
      <w:r w:rsidRPr="00F204FC">
        <w:rPr>
          <w:rFonts w:asciiTheme="majorBidi" w:hAnsiTheme="majorBidi" w:cstheme="majorBidi"/>
          <w:sz w:val="28"/>
        </w:rPr>
        <w:t xml:space="preserve">  the measuring OF absorbance was  at (410 nm), against reagent blank solution and a calibration curve was built.</w:t>
      </w:r>
    </w:p>
    <w:p w:rsidR="00116255" w:rsidRPr="00F204FC" w:rsidRDefault="00116255" w:rsidP="00116255">
      <w:pPr>
        <w:autoSpaceDE w:val="0"/>
        <w:autoSpaceDN w:val="0"/>
        <w:bidi w:val="0"/>
        <w:adjustRightInd w:val="0"/>
        <w:spacing w:line="360" w:lineRule="auto"/>
        <w:jc w:val="both"/>
        <w:rPr>
          <w:rFonts w:asciiTheme="majorBidi" w:hAnsiTheme="majorBidi" w:cstheme="majorBidi"/>
          <w:b/>
          <w:bCs/>
          <w:sz w:val="28"/>
          <w:rtl/>
          <w:lang w:bidi="ar-IQ"/>
        </w:rPr>
      </w:pPr>
      <w:proofErr w:type="gramStart"/>
      <w:r w:rsidRPr="00F204FC">
        <w:rPr>
          <w:rFonts w:asciiTheme="majorBidi" w:hAnsiTheme="majorBidi" w:cstheme="majorBidi"/>
          <w:b/>
          <w:bCs/>
          <w:sz w:val="28"/>
        </w:rPr>
        <w:t xml:space="preserve">Procedure for Assay of </w:t>
      </w:r>
      <w:r w:rsidRPr="00F204FC">
        <w:rPr>
          <w:rFonts w:asciiTheme="majorBidi" w:hAnsiTheme="majorBidi" w:cstheme="majorBidi"/>
          <w:b/>
          <w:bCs/>
          <w:sz w:val="28"/>
          <w:shd w:val="clear" w:color="auto" w:fill="FFFFFF"/>
        </w:rPr>
        <w:t>Sulfadiazine</w:t>
      </w:r>
      <w:r w:rsidRPr="00F204FC">
        <w:rPr>
          <w:rFonts w:asciiTheme="majorBidi" w:hAnsiTheme="majorBidi" w:cstheme="majorBidi"/>
          <w:b/>
          <w:bCs/>
          <w:sz w:val="28"/>
        </w:rPr>
        <w:t xml:space="preserve"> (SDZ) in Pharmaceutical Preparations</w:t>
      </w:r>
      <w:r w:rsidRPr="00F204FC">
        <w:rPr>
          <w:rFonts w:asciiTheme="majorBidi" w:hAnsiTheme="majorBidi" w:cstheme="majorBidi"/>
          <w:b/>
          <w:bCs/>
          <w:sz w:val="28"/>
          <w:vertAlign w:val="superscript"/>
        </w:rPr>
        <w:t xml:space="preserve"> (5)</w:t>
      </w:r>
      <w:r w:rsidRPr="00F204FC">
        <w:rPr>
          <w:rFonts w:asciiTheme="majorBidi" w:hAnsiTheme="majorBidi" w:cstheme="majorBidi"/>
          <w:b/>
          <w:bCs/>
          <w:sz w:val="28"/>
        </w:rPr>
        <w:t>.</w:t>
      </w:r>
      <w:proofErr w:type="gramEnd"/>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sz w:val="28"/>
        </w:rPr>
        <w:t xml:space="preserve"> </w:t>
      </w:r>
      <w:proofErr w:type="gramStart"/>
      <w:r w:rsidRPr="00F204FC">
        <w:rPr>
          <w:rFonts w:asciiTheme="majorBidi" w:hAnsiTheme="majorBidi" w:cstheme="majorBidi"/>
          <w:sz w:val="28"/>
        </w:rPr>
        <w:t>a</w:t>
      </w:r>
      <w:proofErr w:type="gramEnd"/>
      <w:r w:rsidRPr="00F204FC">
        <w:rPr>
          <w:rFonts w:asciiTheme="majorBidi" w:hAnsiTheme="majorBidi" w:cstheme="majorBidi"/>
          <w:sz w:val="28"/>
        </w:rPr>
        <w:t xml:space="preserve"> number of</w:t>
      </w:r>
      <w:r w:rsidRPr="00F204FC">
        <w:rPr>
          <w:rFonts w:asciiTheme="majorBidi" w:hAnsiTheme="majorBidi" w:cstheme="majorBidi"/>
          <w:sz w:val="28"/>
          <w:lang w:bidi="ar-IQ"/>
        </w:rPr>
        <w:t xml:space="preserve"> </w:t>
      </w:r>
      <w:r w:rsidRPr="00F204FC">
        <w:rPr>
          <w:rFonts w:asciiTheme="majorBidi" w:hAnsiTheme="majorBidi" w:cstheme="majorBidi"/>
          <w:sz w:val="28"/>
          <w:shd w:val="clear" w:color="auto" w:fill="FFFFFF"/>
        </w:rPr>
        <w:t>Sulfadiazine</w:t>
      </w:r>
      <w:r w:rsidRPr="00F204FC">
        <w:rPr>
          <w:rFonts w:asciiTheme="majorBidi" w:hAnsiTheme="majorBidi" w:cstheme="majorBidi"/>
          <w:sz w:val="28"/>
        </w:rPr>
        <w:t xml:space="preserve"> (SDZ) pharmaceutical preparations which was containing (SDZ) as active ingredient  which were taking and it involved the following:-</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lang w:bidi="ar-IQ"/>
        </w:rPr>
      </w:pP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b/>
          <w:bCs/>
          <w:sz w:val="28"/>
        </w:rPr>
        <w:t xml:space="preserve">Tablets </w:t>
      </w:r>
      <w:proofErr w:type="gramStart"/>
      <w:r w:rsidRPr="00F204FC">
        <w:rPr>
          <w:rFonts w:asciiTheme="majorBidi" w:hAnsiTheme="majorBidi" w:cstheme="majorBidi"/>
          <w:b/>
          <w:bCs/>
          <w:sz w:val="28"/>
        </w:rPr>
        <w:t>(100 µg/ml)</w:t>
      </w:r>
      <w:proofErr w:type="gramEnd"/>
      <w:r w:rsidRPr="00F204FC">
        <w:rPr>
          <w:rFonts w:asciiTheme="majorBidi" w:hAnsiTheme="majorBidi" w:cstheme="majorBidi"/>
          <w:sz w:val="28"/>
        </w:rPr>
        <w:t xml:space="preserve">:- Two tablets (1.0 g sulfadiazine /tablet) of the drug are weighed and crushed to powder. A 0.021g of this powder which is equivalent to 0.01 g of SDZ is weighed and dissolved in a portion of distilled water containing 2 drops of 1 M of </w:t>
      </w:r>
      <w:proofErr w:type="spellStart"/>
      <w:r w:rsidRPr="00F204FC">
        <w:rPr>
          <w:rFonts w:asciiTheme="majorBidi" w:hAnsiTheme="majorBidi" w:cstheme="majorBidi"/>
          <w:sz w:val="28"/>
        </w:rPr>
        <w:t>NaOH</w:t>
      </w:r>
      <w:proofErr w:type="spellEnd"/>
      <w:r w:rsidRPr="00F204FC">
        <w:rPr>
          <w:rFonts w:asciiTheme="majorBidi" w:hAnsiTheme="majorBidi" w:cstheme="majorBidi"/>
          <w:sz w:val="28"/>
        </w:rPr>
        <w:t xml:space="preserve"> solution. The resulting solution is then mixed well, filtered to get clear solution and diluted to 100 ml with </w:t>
      </w:r>
      <w:r w:rsidRPr="00F204FC">
        <w:rPr>
          <w:rFonts w:asciiTheme="majorBidi" w:hAnsiTheme="majorBidi" w:cstheme="majorBidi"/>
          <w:sz w:val="28"/>
          <w:lang w:bidi="ar-IQ"/>
        </w:rPr>
        <w:t>deionized</w:t>
      </w:r>
      <w:r w:rsidRPr="00F204FC">
        <w:rPr>
          <w:rFonts w:asciiTheme="majorBidi" w:hAnsiTheme="majorBidi" w:cstheme="majorBidi"/>
          <w:sz w:val="28"/>
        </w:rPr>
        <w:t xml:space="preserve"> water in a volumetric flask. </w:t>
      </w:r>
      <w:proofErr w:type="gramStart"/>
      <w:r w:rsidRPr="00F204FC">
        <w:rPr>
          <w:rFonts w:asciiTheme="majorBidi" w:hAnsiTheme="majorBidi" w:cstheme="majorBidi"/>
          <w:sz w:val="28"/>
        </w:rPr>
        <w:t>Each ml from the solution contains100 µg SDZ.</w:t>
      </w:r>
      <w:proofErr w:type="gramEnd"/>
    </w:p>
    <w:p w:rsidR="00116255" w:rsidRPr="00F204FC" w:rsidRDefault="00116255" w:rsidP="00116255">
      <w:pPr>
        <w:shd w:val="clear" w:color="auto" w:fill="FFFFFF"/>
        <w:bidi w:val="0"/>
        <w:spacing w:line="360" w:lineRule="auto"/>
        <w:jc w:val="both"/>
        <w:rPr>
          <w:rFonts w:asciiTheme="majorBidi" w:hAnsiTheme="majorBidi" w:cstheme="majorBidi"/>
          <w:sz w:val="28"/>
        </w:rPr>
      </w:pPr>
      <w:proofErr w:type="spellStart"/>
      <w:r w:rsidRPr="00F204FC">
        <w:rPr>
          <w:rFonts w:asciiTheme="majorBidi" w:hAnsiTheme="majorBidi" w:cstheme="majorBidi"/>
          <w:b/>
          <w:bCs/>
          <w:sz w:val="28"/>
        </w:rPr>
        <w:t>Floumizin</w:t>
      </w:r>
      <w:proofErr w:type="spellEnd"/>
      <w:r w:rsidRPr="00F204FC">
        <w:rPr>
          <w:rFonts w:asciiTheme="majorBidi" w:hAnsiTheme="majorBidi" w:cstheme="majorBidi"/>
          <w:b/>
          <w:bCs/>
          <w:sz w:val="28"/>
        </w:rPr>
        <w:t xml:space="preserve"> cream </w:t>
      </w:r>
      <w:r w:rsidRPr="00F204FC">
        <w:rPr>
          <w:rFonts w:asciiTheme="majorBidi" w:hAnsiTheme="majorBidi" w:cstheme="majorBidi"/>
          <w:sz w:val="28"/>
        </w:rPr>
        <w:t>(</w:t>
      </w:r>
      <w:proofErr w:type="spellStart"/>
      <w:r w:rsidRPr="00F204FC">
        <w:rPr>
          <w:rFonts w:asciiTheme="majorBidi" w:hAnsiTheme="majorBidi" w:cstheme="majorBidi"/>
          <w:sz w:val="28"/>
        </w:rPr>
        <w:t>Ag.SDZ</w:t>
      </w:r>
      <w:proofErr w:type="spellEnd"/>
      <w:r w:rsidRPr="00F204FC">
        <w:rPr>
          <w:rFonts w:asciiTheme="majorBidi" w:hAnsiTheme="majorBidi" w:cstheme="majorBidi"/>
          <w:sz w:val="28"/>
        </w:rPr>
        <w:t xml:space="preserve">) (100 µg </w:t>
      </w:r>
      <w:proofErr w:type="spellStart"/>
      <w:r w:rsidRPr="00F204FC">
        <w:rPr>
          <w:rFonts w:asciiTheme="majorBidi" w:hAnsiTheme="majorBidi" w:cstheme="majorBidi"/>
          <w:sz w:val="28"/>
        </w:rPr>
        <w:t>Ag.SDZ</w:t>
      </w:r>
      <w:proofErr w:type="spellEnd"/>
      <w:r w:rsidRPr="00F204FC">
        <w:rPr>
          <w:rFonts w:asciiTheme="majorBidi" w:hAnsiTheme="majorBidi" w:cstheme="majorBidi"/>
          <w:sz w:val="28"/>
        </w:rPr>
        <w:t xml:space="preserve">/ml). To 1.0 g of cream (containing 0.01g of </w:t>
      </w:r>
      <w:proofErr w:type="spellStart"/>
      <w:r w:rsidRPr="00F204FC">
        <w:rPr>
          <w:rFonts w:asciiTheme="majorBidi" w:hAnsiTheme="majorBidi" w:cstheme="majorBidi"/>
          <w:sz w:val="28"/>
        </w:rPr>
        <w:t>Ag.SDZ</w:t>
      </w:r>
      <w:proofErr w:type="spellEnd"/>
      <w:r w:rsidRPr="00F204FC">
        <w:rPr>
          <w:rFonts w:asciiTheme="majorBidi" w:hAnsiTheme="majorBidi" w:cstheme="majorBidi"/>
          <w:sz w:val="28"/>
        </w:rPr>
        <w:t xml:space="preserve">), added 50 ml ether, shake well and the mixture is transferred to a separating funnel. </w:t>
      </w:r>
      <w:proofErr w:type="gramStart"/>
      <w:r w:rsidRPr="00F204FC">
        <w:rPr>
          <w:rFonts w:asciiTheme="majorBidi" w:hAnsiTheme="majorBidi" w:cstheme="majorBidi"/>
          <w:sz w:val="28"/>
        </w:rPr>
        <w:t>The Ag.</w:t>
      </w:r>
      <w:proofErr w:type="gramEnd"/>
      <w:r w:rsidRPr="00F204FC">
        <w:rPr>
          <w:rFonts w:asciiTheme="majorBidi" w:hAnsiTheme="majorBidi" w:cstheme="majorBidi"/>
          <w:sz w:val="28"/>
        </w:rPr>
        <w:t xml:space="preserve"> SDZ is then </w:t>
      </w:r>
      <w:r w:rsidRPr="00F204FC">
        <w:rPr>
          <w:rFonts w:asciiTheme="majorBidi" w:hAnsiTheme="majorBidi" w:cstheme="majorBidi"/>
          <w:sz w:val="28"/>
        </w:rPr>
        <w:lastRenderedPageBreak/>
        <w:t xml:space="preserve">extracted with 25 ml of </w:t>
      </w:r>
      <w:r w:rsidRPr="00F204FC">
        <w:rPr>
          <w:rFonts w:asciiTheme="majorBidi" w:hAnsiTheme="majorBidi" w:cstheme="majorBidi"/>
          <w:sz w:val="28"/>
          <w:lang w:bidi="ar-IQ"/>
        </w:rPr>
        <w:t>deionized</w:t>
      </w:r>
      <w:r w:rsidRPr="00F204FC">
        <w:rPr>
          <w:rFonts w:asciiTheme="majorBidi" w:hAnsiTheme="majorBidi" w:cstheme="majorBidi"/>
          <w:sz w:val="28"/>
        </w:rPr>
        <w:t xml:space="preserve"> water (three times). The aqueous layer is collected, filtered and diluted to 100 ml with </w:t>
      </w:r>
      <w:r w:rsidRPr="00F204FC">
        <w:rPr>
          <w:rFonts w:asciiTheme="majorBidi" w:hAnsiTheme="majorBidi" w:cstheme="majorBidi"/>
          <w:sz w:val="28"/>
          <w:lang w:bidi="ar-IQ"/>
        </w:rPr>
        <w:t>deionized</w:t>
      </w:r>
      <w:r w:rsidRPr="00F204FC">
        <w:rPr>
          <w:rFonts w:asciiTheme="majorBidi" w:hAnsiTheme="majorBidi" w:cstheme="majorBidi"/>
          <w:sz w:val="28"/>
        </w:rPr>
        <w:t xml:space="preserve"> water in a volumetric </w:t>
      </w:r>
      <w:proofErr w:type="gramStart"/>
      <w:r w:rsidRPr="00F204FC">
        <w:rPr>
          <w:rFonts w:asciiTheme="majorBidi" w:hAnsiTheme="majorBidi" w:cstheme="majorBidi"/>
          <w:sz w:val="28"/>
        </w:rPr>
        <w:t>flask .</w:t>
      </w:r>
      <w:proofErr w:type="gramEnd"/>
    </w:p>
    <w:p w:rsidR="00116255" w:rsidRPr="00F204FC" w:rsidRDefault="00116255" w:rsidP="00116255">
      <w:pPr>
        <w:autoSpaceDE w:val="0"/>
        <w:autoSpaceDN w:val="0"/>
        <w:bidi w:val="0"/>
        <w:adjustRightInd w:val="0"/>
        <w:spacing w:line="360" w:lineRule="auto"/>
        <w:jc w:val="both"/>
        <w:rPr>
          <w:rFonts w:asciiTheme="majorBidi" w:hAnsiTheme="majorBidi" w:cstheme="majorBidi"/>
          <w:b/>
          <w:bCs/>
          <w:sz w:val="28"/>
        </w:rPr>
      </w:pPr>
      <w:r w:rsidRPr="00F204FC">
        <w:rPr>
          <w:rFonts w:asciiTheme="majorBidi" w:hAnsiTheme="majorBidi" w:cstheme="majorBidi"/>
          <w:b/>
          <w:bCs/>
          <w:sz w:val="28"/>
        </w:rPr>
        <w:t>RESULTS AND DISCUSSION;-</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ideal conditions were studied for reaction:-</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all conditions which are influencing on the absorbance of the compound formed so as to Increase  of it.</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b/>
          <w:bCs/>
          <w:sz w:val="28"/>
        </w:rPr>
        <w:t>1- Reagent volume effect:</w:t>
      </w:r>
      <w:r w:rsidRPr="00F204FC">
        <w:rPr>
          <w:rFonts w:asciiTheme="majorBidi" w:hAnsiTheme="majorBidi" w:cstheme="majorBidi"/>
          <w:sz w:val="28"/>
        </w:rPr>
        <w:t xml:space="preserve">- </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t>The Reagent volume was affected on the absorbance we .It was made from (0.5 – 6</w:t>
      </w:r>
      <w:proofErr w:type="gramStart"/>
      <w:r w:rsidRPr="00F204FC">
        <w:rPr>
          <w:rFonts w:asciiTheme="majorBidi" w:hAnsiTheme="majorBidi" w:cstheme="majorBidi"/>
          <w:sz w:val="28"/>
        </w:rPr>
        <w:t>)ml</w:t>
      </w:r>
      <w:proofErr w:type="gramEnd"/>
      <w:r w:rsidRPr="00F204FC">
        <w:rPr>
          <w:rFonts w:asciiTheme="majorBidi" w:hAnsiTheme="majorBidi" w:cstheme="majorBidi"/>
          <w:sz w:val="28"/>
        </w:rPr>
        <w:t xml:space="preserve"> of the reagent (4-amino-2-Hydroxy </w:t>
      </w:r>
      <w:proofErr w:type="spellStart"/>
      <w:r w:rsidRPr="00F204FC">
        <w:rPr>
          <w:rFonts w:asciiTheme="majorBidi" w:hAnsiTheme="majorBidi" w:cstheme="majorBidi"/>
          <w:sz w:val="28"/>
        </w:rPr>
        <w:t>acetophenon</w:t>
      </w:r>
      <w:proofErr w:type="spellEnd"/>
      <w:r w:rsidRPr="00F204FC">
        <w:rPr>
          <w:rFonts w:asciiTheme="majorBidi" w:hAnsiTheme="majorBidi" w:cstheme="majorBidi"/>
          <w:sz w:val="28"/>
          <w:lang w:bidi="ar-IQ"/>
        </w:rPr>
        <w:t xml:space="preserve"> </w:t>
      </w:r>
      <w:r w:rsidRPr="00F204FC">
        <w:rPr>
          <w:rFonts w:asciiTheme="majorBidi" w:hAnsiTheme="majorBidi" w:cstheme="majorBidi"/>
          <w:sz w:val="28"/>
        </w:rPr>
        <w:t>) (AHA) (0.01M) with Presence(1ml) Hydrochloride</w:t>
      </w:r>
      <w:r w:rsidRPr="00F204FC">
        <w:rPr>
          <w:rFonts w:asciiTheme="majorBidi" w:hAnsiTheme="majorBidi" w:cstheme="majorBidi"/>
          <w:sz w:val="28"/>
          <w:lang w:bidi="ar-IQ"/>
        </w:rPr>
        <w:t xml:space="preserve"> acid (1M) </w:t>
      </w:r>
      <w:r w:rsidRPr="00F204FC">
        <w:rPr>
          <w:rFonts w:asciiTheme="majorBidi" w:hAnsiTheme="majorBidi" w:cstheme="majorBidi"/>
          <w:sz w:val="28"/>
        </w:rPr>
        <w:t>and (1ml) of Sodium nitrite</w:t>
      </w:r>
      <w:r w:rsidRPr="00F204FC">
        <w:rPr>
          <w:rFonts w:asciiTheme="majorBidi" w:hAnsiTheme="majorBidi" w:cstheme="majorBidi"/>
          <w:sz w:val="28"/>
          <w:lang w:bidi="ar-IQ"/>
        </w:rPr>
        <w:t xml:space="preserve"> (0.01) M</w:t>
      </w:r>
      <w:r w:rsidRPr="00F204FC">
        <w:rPr>
          <w:rFonts w:asciiTheme="majorBidi" w:hAnsiTheme="majorBidi" w:cstheme="majorBidi"/>
          <w:sz w:val="28"/>
        </w:rPr>
        <w:t xml:space="preserve"> and (0.5) ml of </w:t>
      </w:r>
      <w:proofErr w:type="spellStart"/>
      <w:r w:rsidRPr="00F204FC">
        <w:rPr>
          <w:rFonts w:asciiTheme="majorBidi" w:hAnsiTheme="majorBidi" w:cstheme="majorBidi"/>
          <w:sz w:val="28"/>
          <w:lang w:bidi="ar-IQ"/>
        </w:rPr>
        <w:t>Sudium</w:t>
      </w:r>
      <w:proofErr w:type="spellEnd"/>
      <w:r w:rsidRPr="00F204FC">
        <w:rPr>
          <w:rFonts w:asciiTheme="majorBidi" w:hAnsiTheme="majorBidi" w:cstheme="majorBidi"/>
          <w:sz w:val="28"/>
          <w:lang w:bidi="ar-IQ"/>
        </w:rPr>
        <w:t xml:space="preserve"> hydroxide (0.5M)</w:t>
      </w:r>
      <w:r w:rsidRPr="00F204FC">
        <w:rPr>
          <w:rFonts w:asciiTheme="majorBidi" w:hAnsiTheme="majorBidi" w:cstheme="majorBidi"/>
          <w:sz w:val="28"/>
        </w:rPr>
        <w:t xml:space="preserve"> . (3 mL) is the better volume for the reagent, which was giving the highest absorption that was applied in the next experiments.</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b/>
          <w:bCs/>
          <w:sz w:val="28"/>
        </w:rPr>
        <w:t>2 - Sodium nitrite</w:t>
      </w:r>
      <w:r w:rsidRPr="00F204FC">
        <w:rPr>
          <w:rFonts w:asciiTheme="majorBidi" w:hAnsiTheme="majorBidi" w:cstheme="majorBidi"/>
          <w:sz w:val="28"/>
        </w:rPr>
        <w:t xml:space="preserve"> </w:t>
      </w:r>
      <w:r w:rsidRPr="00F204FC">
        <w:rPr>
          <w:rFonts w:asciiTheme="majorBidi" w:hAnsiTheme="majorBidi" w:cstheme="majorBidi"/>
          <w:b/>
          <w:bCs/>
          <w:sz w:val="28"/>
        </w:rPr>
        <w:t>volume effect:</w:t>
      </w:r>
      <w:r w:rsidRPr="00F204FC">
        <w:rPr>
          <w:rFonts w:asciiTheme="majorBidi" w:hAnsiTheme="majorBidi" w:cstheme="majorBidi"/>
          <w:sz w:val="28"/>
        </w:rPr>
        <w:t>-</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sz w:val="28"/>
        </w:rPr>
        <w:t xml:space="preserve"> </w:t>
      </w:r>
      <w:r>
        <w:rPr>
          <w:rFonts w:asciiTheme="majorBidi" w:hAnsiTheme="majorBidi" w:cstheme="majorBidi"/>
          <w:sz w:val="28"/>
        </w:rPr>
        <w:tab/>
      </w: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volume of sodium nitrite which affected on the absorption intensity were studied. .it was made from (0.5 – 5</w:t>
      </w:r>
      <w:proofErr w:type="gramStart"/>
      <w:r w:rsidRPr="00F204FC">
        <w:rPr>
          <w:rFonts w:asciiTheme="majorBidi" w:hAnsiTheme="majorBidi" w:cstheme="majorBidi"/>
          <w:sz w:val="28"/>
        </w:rPr>
        <w:t>)ml</w:t>
      </w:r>
      <w:proofErr w:type="gramEnd"/>
      <w:r w:rsidRPr="00F204FC">
        <w:rPr>
          <w:rFonts w:asciiTheme="majorBidi" w:hAnsiTheme="majorBidi" w:cstheme="majorBidi"/>
          <w:sz w:val="28"/>
        </w:rPr>
        <w:t xml:space="preserve"> of NaNO</w:t>
      </w:r>
      <w:r w:rsidRPr="00F204FC">
        <w:rPr>
          <w:rFonts w:asciiTheme="majorBidi" w:hAnsiTheme="majorBidi" w:cstheme="majorBidi"/>
          <w:sz w:val="28"/>
          <w:vertAlign w:val="subscript"/>
        </w:rPr>
        <w:t>3</w:t>
      </w:r>
      <w:r w:rsidRPr="00F204FC">
        <w:rPr>
          <w:rFonts w:asciiTheme="majorBidi" w:hAnsiTheme="majorBidi" w:cstheme="majorBidi"/>
          <w:sz w:val="28"/>
        </w:rPr>
        <w:t xml:space="preserve"> at concentration (0.05M). </w:t>
      </w:r>
      <w:proofErr w:type="gramStart"/>
      <w:r w:rsidRPr="00F204FC">
        <w:rPr>
          <w:rFonts w:asciiTheme="majorBidi" w:hAnsiTheme="majorBidi" w:cstheme="majorBidi"/>
          <w:sz w:val="28"/>
        </w:rPr>
        <w:t>with</w:t>
      </w:r>
      <w:proofErr w:type="gramEnd"/>
      <w:r w:rsidRPr="00F204FC">
        <w:rPr>
          <w:rFonts w:asciiTheme="majorBidi" w:hAnsiTheme="majorBidi" w:cstheme="majorBidi"/>
          <w:sz w:val="28"/>
        </w:rPr>
        <w:t xml:space="preserve"> (3ml) from the reagent and  (1ml ) of </w:t>
      </w:r>
      <w:proofErr w:type="spellStart"/>
      <w:r w:rsidRPr="00F204FC">
        <w:rPr>
          <w:rFonts w:asciiTheme="majorBidi" w:hAnsiTheme="majorBidi" w:cstheme="majorBidi"/>
          <w:sz w:val="28"/>
        </w:rPr>
        <w:t>HCl</w:t>
      </w:r>
      <w:proofErr w:type="spellEnd"/>
      <w:r w:rsidRPr="00F204FC">
        <w:rPr>
          <w:rFonts w:asciiTheme="majorBidi" w:hAnsiTheme="majorBidi" w:cstheme="majorBidi"/>
          <w:sz w:val="28"/>
        </w:rPr>
        <w:t xml:space="preserve"> solution and (0.5) ml of </w:t>
      </w:r>
      <w:proofErr w:type="spellStart"/>
      <w:r w:rsidRPr="00F204FC">
        <w:rPr>
          <w:rFonts w:asciiTheme="majorBidi" w:hAnsiTheme="majorBidi" w:cstheme="majorBidi"/>
          <w:sz w:val="28"/>
          <w:lang w:bidi="ar-IQ"/>
        </w:rPr>
        <w:t>Sudium</w:t>
      </w:r>
      <w:proofErr w:type="spellEnd"/>
      <w:r w:rsidRPr="00F204FC">
        <w:rPr>
          <w:rFonts w:asciiTheme="majorBidi" w:hAnsiTheme="majorBidi" w:cstheme="majorBidi"/>
          <w:sz w:val="28"/>
          <w:lang w:bidi="ar-IQ"/>
        </w:rPr>
        <w:t xml:space="preserve"> hydroxide (0.5M)</w:t>
      </w:r>
      <w:r w:rsidRPr="00F204FC">
        <w:rPr>
          <w:rFonts w:asciiTheme="majorBidi" w:hAnsiTheme="majorBidi" w:cstheme="majorBidi"/>
          <w:sz w:val="28"/>
        </w:rPr>
        <w:t>. It was show that (1 mL) is the better volume which was giving the maximum absorption that was applied in the next experiments.</w:t>
      </w:r>
    </w:p>
    <w:p w:rsidR="00116255" w:rsidRPr="00F204FC" w:rsidRDefault="00116255" w:rsidP="00116255">
      <w:pPr>
        <w:autoSpaceDE w:val="0"/>
        <w:autoSpaceDN w:val="0"/>
        <w:bidi w:val="0"/>
        <w:adjustRightInd w:val="0"/>
        <w:spacing w:line="360" w:lineRule="auto"/>
        <w:jc w:val="both"/>
        <w:rPr>
          <w:rFonts w:asciiTheme="majorBidi" w:hAnsiTheme="majorBidi" w:cstheme="majorBidi"/>
          <w:b/>
          <w:bCs/>
          <w:sz w:val="28"/>
        </w:rPr>
      </w:pPr>
      <w:r w:rsidRPr="00F204FC">
        <w:rPr>
          <w:rFonts w:asciiTheme="majorBidi" w:hAnsiTheme="majorBidi" w:cstheme="majorBidi"/>
          <w:b/>
          <w:bCs/>
          <w:sz w:val="28"/>
        </w:rPr>
        <w:t>3- Acid effect:-</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t>the existence of acid was leading  to give  the highly intensity of the produced complex, acids  such as H</w:t>
      </w:r>
      <w:r w:rsidRPr="00F204FC">
        <w:rPr>
          <w:rFonts w:asciiTheme="majorBidi" w:hAnsiTheme="majorBidi" w:cstheme="majorBidi"/>
          <w:sz w:val="28"/>
          <w:vertAlign w:val="subscript"/>
        </w:rPr>
        <w:t>2</w:t>
      </w:r>
      <w:r w:rsidRPr="00F204FC">
        <w:rPr>
          <w:rFonts w:asciiTheme="majorBidi" w:hAnsiTheme="majorBidi" w:cstheme="majorBidi"/>
          <w:sz w:val="28"/>
        </w:rPr>
        <w:t>SO</w:t>
      </w:r>
      <w:r w:rsidRPr="00F204FC">
        <w:rPr>
          <w:rFonts w:asciiTheme="majorBidi" w:hAnsiTheme="majorBidi" w:cstheme="majorBidi"/>
          <w:sz w:val="28"/>
          <w:vertAlign w:val="subscript"/>
        </w:rPr>
        <w:t>4 ,</w:t>
      </w:r>
      <w:proofErr w:type="spellStart"/>
      <w:r w:rsidRPr="00F204FC">
        <w:rPr>
          <w:rFonts w:asciiTheme="majorBidi" w:hAnsiTheme="majorBidi" w:cstheme="majorBidi"/>
          <w:sz w:val="28"/>
        </w:rPr>
        <w:t>HCl</w:t>
      </w:r>
      <w:proofErr w:type="spellEnd"/>
      <w:r w:rsidRPr="00F204FC">
        <w:rPr>
          <w:rFonts w:asciiTheme="majorBidi" w:hAnsiTheme="majorBidi" w:cstheme="majorBidi"/>
          <w:sz w:val="28"/>
        </w:rPr>
        <w:t>, HNO</w:t>
      </w:r>
      <w:r w:rsidRPr="00F204FC">
        <w:rPr>
          <w:rFonts w:asciiTheme="majorBidi" w:hAnsiTheme="majorBidi" w:cstheme="majorBidi"/>
          <w:sz w:val="28"/>
          <w:vertAlign w:val="subscript"/>
        </w:rPr>
        <w:t>3</w:t>
      </w:r>
      <w:r w:rsidRPr="00F204FC">
        <w:rPr>
          <w:rFonts w:asciiTheme="majorBidi" w:hAnsiTheme="majorBidi" w:cstheme="majorBidi"/>
          <w:sz w:val="28"/>
        </w:rPr>
        <w:t xml:space="preserve"> and CH</w:t>
      </w:r>
      <w:r w:rsidRPr="00F204FC">
        <w:rPr>
          <w:rFonts w:asciiTheme="majorBidi" w:hAnsiTheme="majorBidi" w:cstheme="majorBidi"/>
          <w:sz w:val="28"/>
          <w:vertAlign w:val="subscript"/>
        </w:rPr>
        <w:t>3</w:t>
      </w:r>
      <w:r w:rsidRPr="00F204FC">
        <w:rPr>
          <w:rFonts w:asciiTheme="majorBidi" w:hAnsiTheme="majorBidi" w:cstheme="majorBidi"/>
          <w:sz w:val="28"/>
        </w:rPr>
        <w:t xml:space="preserve">COOH are studied at (1M) as concentration,  </w:t>
      </w:r>
      <w:r w:rsidRPr="00F204FC">
        <w:rPr>
          <w:rFonts w:asciiTheme="majorBidi" w:hAnsiTheme="majorBidi" w:cstheme="majorBidi"/>
          <w:sz w:val="28"/>
          <w:lang w:bidi="ar-IQ"/>
        </w:rPr>
        <w:t>they were</w:t>
      </w:r>
      <w:r w:rsidRPr="00F204FC">
        <w:rPr>
          <w:rFonts w:asciiTheme="majorBidi" w:hAnsiTheme="majorBidi" w:cstheme="majorBidi"/>
          <w:sz w:val="28"/>
        </w:rPr>
        <w:t xml:space="preserve"> show that all these acids made  the absorbance of coloring  product , so; </w:t>
      </w:r>
      <w:proofErr w:type="spellStart"/>
      <w:r w:rsidRPr="00F204FC">
        <w:rPr>
          <w:rFonts w:asciiTheme="majorBidi" w:hAnsiTheme="majorBidi" w:cstheme="majorBidi"/>
          <w:sz w:val="28"/>
        </w:rPr>
        <w:t>HCl</w:t>
      </w:r>
      <w:proofErr w:type="spellEnd"/>
      <w:r w:rsidRPr="00F204FC">
        <w:rPr>
          <w:rFonts w:asciiTheme="majorBidi" w:hAnsiTheme="majorBidi" w:cstheme="majorBidi"/>
          <w:sz w:val="28"/>
        </w:rPr>
        <w:t xml:space="preserve"> was the favorite  acid </w:t>
      </w:r>
      <w:r w:rsidRPr="00F204FC">
        <w:rPr>
          <w:rFonts w:asciiTheme="majorBidi" w:hAnsiTheme="majorBidi" w:cstheme="majorBidi"/>
          <w:sz w:val="28"/>
        </w:rPr>
        <w:lastRenderedPageBreak/>
        <w:t xml:space="preserve">that shows the highly  absorption which selected in the following experiments. The volume </w:t>
      </w:r>
      <w:proofErr w:type="gramStart"/>
      <w:r w:rsidRPr="00F204FC">
        <w:rPr>
          <w:rFonts w:asciiTheme="majorBidi" w:hAnsiTheme="majorBidi" w:cstheme="majorBidi"/>
          <w:sz w:val="28"/>
        </w:rPr>
        <w:t>( 1</w:t>
      </w:r>
      <w:proofErr w:type="gramEnd"/>
      <w:r w:rsidRPr="00F204FC">
        <w:rPr>
          <w:rFonts w:asciiTheme="majorBidi" w:hAnsiTheme="majorBidi" w:cstheme="majorBidi"/>
          <w:sz w:val="28"/>
        </w:rPr>
        <w:t xml:space="preserve"> ml) of the acid gave  highly sensitivity which applied in the following experiments.</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b/>
          <w:bCs/>
          <w:sz w:val="28"/>
        </w:rPr>
        <w:t xml:space="preserve">4-The time effect for completing the azo-coupling reaction:- </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sz w:val="28"/>
        </w:rPr>
        <w:t xml:space="preserve"> It was found (10) minutes that the best time for completing the azo-coupling reaction which applied in the following experiments.</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sz w:val="28"/>
        </w:rPr>
        <w:t xml:space="preserve">5- </w:t>
      </w:r>
      <w:r w:rsidRPr="00F204FC">
        <w:rPr>
          <w:rFonts w:asciiTheme="majorBidi" w:hAnsiTheme="majorBidi" w:cstheme="majorBidi"/>
          <w:b/>
          <w:bCs/>
          <w:sz w:val="28"/>
        </w:rPr>
        <w:t>Temperature effect:</w:t>
      </w:r>
      <w:r w:rsidRPr="00F204FC">
        <w:rPr>
          <w:rFonts w:asciiTheme="majorBidi" w:hAnsiTheme="majorBidi" w:cstheme="majorBidi"/>
          <w:sz w:val="28"/>
        </w:rPr>
        <w:t>-</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t xml:space="preserve"> The product which was resulting of the procedure was examined at different temperatures. They show that the values of absorbance studied between the range of temperature (0-70ºC), the absorbance value decrease at higher temperatures, that resulting from the dissociation of the product by heat. The colored product was stable at range of temperature between   (5 - 30ºC) that was producing the highly absorbance. The temperature room was applied in this method.</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b/>
          <w:bCs/>
          <w:sz w:val="28"/>
        </w:rPr>
        <w:t xml:space="preserve">6- Reaction Time </w:t>
      </w:r>
      <w:proofErr w:type="gramStart"/>
      <w:r w:rsidRPr="00F204FC">
        <w:rPr>
          <w:rFonts w:asciiTheme="majorBidi" w:hAnsiTheme="majorBidi" w:cstheme="majorBidi"/>
          <w:b/>
          <w:bCs/>
          <w:sz w:val="28"/>
        </w:rPr>
        <w:t>effect :</w:t>
      </w:r>
      <w:proofErr w:type="gramEnd"/>
      <w:r w:rsidRPr="00F204FC">
        <w:rPr>
          <w:rFonts w:asciiTheme="majorBidi" w:hAnsiTheme="majorBidi" w:cstheme="majorBidi"/>
          <w:sz w:val="28"/>
        </w:rPr>
        <w:t>-</w:t>
      </w:r>
    </w:p>
    <w:p w:rsidR="00116255" w:rsidRPr="00F204FC" w:rsidRDefault="00116255" w:rsidP="00116255">
      <w:pPr>
        <w:bidi w:val="0"/>
        <w:spacing w:line="360" w:lineRule="auto"/>
        <w:ind w:firstLine="720"/>
        <w:jc w:val="both"/>
        <w:rPr>
          <w:rFonts w:asciiTheme="majorBidi" w:hAnsiTheme="majorBidi" w:cstheme="majorBidi"/>
          <w:sz w:val="28"/>
          <w:lang w:bidi="ar-IQ"/>
        </w:rPr>
      </w:pPr>
      <w:r w:rsidRPr="00F204FC">
        <w:rPr>
          <w:rFonts w:asciiTheme="majorBidi" w:hAnsiTheme="majorBidi" w:cstheme="majorBidi"/>
          <w:sz w:val="28"/>
        </w:rPr>
        <w:t xml:space="preserve">The intensity of </w:t>
      </w:r>
      <w:proofErr w:type="spellStart"/>
      <w:r w:rsidRPr="00F204FC">
        <w:rPr>
          <w:rFonts w:asciiTheme="majorBidi" w:hAnsiTheme="majorBidi" w:cstheme="majorBidi"/>
          <w:sz w:val="28"/>
        </w:rPr>
        <w:t>colour</w:t>
      </w:r>
      <w:proofErr w:type="spellEnd"/>
      <w:r w:rsidRPr="00F204FC">
        <w:rPr>
          <w:rFonts w:asciiTheme="majorBidi" w:hAnsiTheme="majorBidi" w:cstheme="majorBidi"/>
          <w:sz w:val="28"/>
        </w:rPr>
        <w:t xml:space="preserve"> show its highly after the drug (SDZ) had been directly reaction with (AHA</w:t>
      </w:r>
      <w:proofErr w:type="gramStart"/>
      <w:r w:rsidRPr="00F204FC">
        <w:rPr>
          <w:rFonts w:asciiTheme="majorBidi" w:hAnsiTheme="majorBidi" w:cstheme="majorBidi"/>
          <w:sz w:val="28"/>
        </w:rPr>
        <w:t>)  in</w:t>
      </w:r>
      <w:proofErr w:type="gramEnd"/>
      <w:r w:rsidRPr="00F204FC">
        <w:rPr>
          <w:rFonts w:asciiTheme="majorBidi" w:hAnsiTheme="majorBidi" w:cstheme="majorBidi"/>
          <w:sz w:val="28"/>
        </w:rPr>
        <w:t xml:space="preserve"> the being of sodium nitrite and </w:t>
      </w:r>
      <w:proofErr w:type="spellStart"/>
      <w:r w:rsidRPr="00F204FC">
        <w:rPr>
          <w:rFonts w:asciiTheme="majorBidi" w:hAnsiTheme="majorBidi" w:cstheme="majorBidi"/>
          <w:sz w:val="28"/>
        </w:rPr>
        <w:t>HCl</w:t>
      </w:r>
      <w:proofErr w:type="spellEnd"/>
      <w:r w:rsidRPr="00F204FC">
        <w:rPr>
          <w:rFonts w:asciiTheme="majorBidi" w:hAnsiTheme="majorBidi" w:cstheme="majorBidi"/>
          <w:sz w:val="28"/>
        </w:rPr>
        <w:t xml:space="preserve"> as acidic solution remained  stable after ten minutes. </w:t>
      </w:r>
      <w:proofErr w:type="gramStart"/>
      <w:r w:rsidRPr="00F204FC">
        <w:rPr>
          <w:rFonts w:asciiTheme="majorBidi" w:hAnsiTheme="majorBidi" w:cstheme="majorBidi"/>
          <w:sz w:val="28"/>
        </w:rPr>
        <w:t>ten</w:t>
      </w:r>
      <w:proofErr w:type="gramEnd"/>
      <w:r w:rsidRPr="00F204FC">
        <w:rPr>
          <w:rFonts w:asciiTheme="majorBidi" w:hAnsiTheme="majorBidi" w:cstheme="majorBidi"/>
          <w:sz w:val="28"/>
        </w:rPr>
        <w:t xml:space="preserve"> minutes time was applied as ideal time in the studied procedure. The </w:t>
      </w:r>
      <w:proofErr w:type="spellStart"/>
      <w:r w:rsidRPr="00F204FC">
        <w:rPr>
          <w:rFonts w:asciiTheme="majorBidi" w:hAnsiTheme="majorBidi" w:cstheme="majorBidi"/>
          <w:sz w:val="28"/>
        </w:rPr>
        <w:t>colour</w:t>
      </w:r>
      <w:proofErr w:type="spellEnd"/>
      <w:r w:rsidRPr="00F204FC">
        <w:rPr>
          <w:rFonts w:asciiTheme="majorBidi" w:hAnsiTheme="majorBidi" w:cstheme="majorBidi"/>
          <w:sz w:val="28"/>
        </w:rPr>
        <w:t xml:space="preserve"> was giving stable at</w:t>
      </w:r>
      <w:r w:rsidRPr="00F204FC">
        <w:rPr>
          <w:rFonts w:asciiTheme="majorBidi" w:hAnsiTheme="majorBidi" w:cstheme="majorBidi"/>
          <w:sz w:val="28"/>
          <w:lang w:bidi="ar-IQ"/>
        </w:rPr>
        <w:t xml:space="preserve"> more than 24 hour.</w:t>
      </w:r>
    </w:p>
    <w:p w:rsidR="00116255" w:rsidRPr="00F204FC" w:rsidRDefault="00116255" w:rsidP="00116255">
      <w:pPr>
        <w:bidi w:val="0"/>
        <w:spacing w:line="360" w:lineRule="auto"/>
        <w:jc w:val="both"/>
        <w:rPr>
          <w:rFonts w:asciiTheme="majorBidi" w:hAnsiTheme="majorBidi" w:cstheme="majorBidi"/>
          <w:sz w:val="28"/>
        </w:rPr>
      </w:pPr>
      <w:r w:rsidRPr="00F204FC">
        <w:rPr>
          <w:rFonts w:asciiTheme="majorBidi" w:hAnsiTheme="majorBidi" w:cstheme="majorBidi"/>
          <w:b/>
          <w:bCs/>
          <w:sz w:val="28"/>
        </w:rPr>
        <w:t>7- Absorption Spectra</w:t>
      </w:r>
      <w:r w:rsidRPr="00F204FC">
        <w:rPr>
          <w:rFonts w:asciiTheme="majorBidi" w:hAnsiTheme="majorBidi" w:cstheme="majorBidi"/>
          <w:sz w:val="28"/>
        </w:rPr>
        <w:t xml:space="preserve">:- </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tl/>
        </w:rPr>
      </w:pPr>
      <w:r w:rsidRPr="00F204FC">
        <w:rPr>
          <w:rFonts w:asciiTheme="majorBidi" w:hAnsiTheme="majorBidi" w:cstheme="majorBidi"/>
          <w:sz w:val="28"/>
        </w:rPr>
        <w:t xml:space="preserve">The scanning spectral was </w:t>
      </w:r>
      <w:proofErr w:type="gramStart"/>
      <w:r w:rsidRPr="00F204FC">
        <w:rPr>
          <w:rFonts w:asciiTheme="majorBidi" w:hAnsiTheme="majorBidi" w:cstheme="majorBidi"/>
          <w:sz w:val="28"/>
        </w:rPr>
        <w:t>built  to</w:t>
      </w:r>
      <w:proofErr w:type="gramEnd"/>
      <w:r w:rsidRPr="00F204FC">
        <w:rPr>
          <w:rFonts w:asciiTheme="majorBidi" w:hAnsiTheme="majorBidi" w:cstheme="majorBidi"/>
          <w:sz w:val="28"/>
        </w:rPr>
        <w:t xml:space="preserve"> give the wavelength that showing  highly absorption for producing compound after establishing the perfect circumstances a </w:t>
      </w:r>
      <w:proofErr w:type="spellStart"/>
      <w:r w:rsidRPr="00F204FC">
        <w:rPr>
          <w:rFonts w:asciiTheme="majorBidi" w:hAnsiTheme="majorBidi" w:cstheme="majorBidi"/>
          <w:sz w:val="28"/>
        </w:rPr>
        <w:t>gainst</w:t>
      </w:r>
      <w:proofErr w:type="spellEnd"/>
      <w:r w:rsidRPr="00F204FC">
        <w:rPr>
          <w:rFonts w:asciiTheme="majorBidi" w:hAnsiTheme="majorBidi" w:cstheme="majorBidi"/>
          <w:sz w:val="28"/>
        </w:rPr>
        <w:t xml:space="preserve"> the solution of blank which was containing the sodium nitrite, the acid and reagent. </w:t>
      </w: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sz w:val="28"/>
        </w:rPr>
        <w:lastRenderedPageBreak/>
        <w:t xml:space="preserve">Figure (2) gives the spectra of </w:t>
      </w:r>
      <w:proofErr w:type="spellStart"/>
      <w:r w:rsidRPr="00F204FC">
        <w:rPr>
          <w:rFonts w:asciiTheme="majorBidi" w:hAnsiTheme="majorBidi" w:cstheme="majorBidi"/>
          <w:sz w:val="28"/>
        </w:rPr>
        <w:t>colour</w:t>
      </w:r>
      <w:proofErr w:type="spellEnd"/>
      <w:r w:rsidRPr="00F204FC">
        <w:rPr>
          <w:rFonts w:asciiTheme="majorBidi" w:hAnsiTheme="majorBidi" w:cstheme="majorBidi"/>
          <w:sz w:val="28"/>
        </w:rPr>
        <w:t xml:space="preserve"> compound </w:t>
      </w:r>
      <w:proofErr w:type="gramStart"/>
      <w:r w:rsidRPr="00F204FC">
        <w:rPr>
          <w:rFonts w:asciiTheme="majorBidi" w:hAnsiTheme="majorBidi" w:cstheme="majorBidi"/>
          <w:sz w:val="28"/>
        </w:rPr>
        <w:t>and  the</w:t>
      </w:r>
      <w:proofErr w:type="gramEnd"/>
      <w:r w:rsidRPr="00F204FC">
        <w:rPr>
          <w:rFonts w:asciiTheme="majorBidi" w:hAnsiTheme="majorBidi" w:cstheme="majorBidi"/>
          <w:sz w:val="28"/>
        </w:rPr>
        <w:t xml:space="preserve"> blank, the maximum absorption at 410 nm where (A) spectrum represents </w:t>
      </w:r>
      <w:proofErr w:type="spellStart"/>
      <w:r w:rsidRPr="00F204FC">
        <w:rPr>
          <w:rFonts w:asciiTheme="majorBidi" w:hAnsiTheme="majorBidi" w:cstheme="majorBidi"/>
          <w:sz w:val="28"/>
        </w:rPr>
        <w:t>colour</w:t>
      </w:r>
      <w:proofErr w:type="spellEnd"/>
      <w:r w:rsidRPr="00F204FC">
        <w:rPr>
          <w:rFonts w:asciiTheme="majorBidi" w:hAnsiTheme="majorBidi" w:cstheme="majorBidi"/>
          <w:sz w:val="28"/>
        </w:rPr>
        <w:t xml:space="preserve"> product from the reaction (B) the blank </w:t>
      </w:r>
      <w:proofErr w:type="spellStart"/>
      <w:r w:rsidRPr="00F204FC">
        <w:rPr>
          <w:rFonts w:asciiTheme="majorBidi" w:hAnsiTheme="majorBidi" w:cstheme="majorBidi"/>
          <w:sz w:val="28"/>
        </w:rPr>
        <w:t>spectum</w:t>
      </w:r>
      <w:proofErr w:type="spellEnd"/>
      <w:r w:rsidRPr="00F204FC">
        <w:rPr>
          <w:rFonts w:asciiTheme="majorBidi" w:hAnsiTheme="majorBidi" w:cstheme="majorBidi"/>
          <w:sz w:val="28"/>
        </w:rPr>
        <w:t xml:space="preserve"> .</w:t>
      </w:r>
    </w:p>
    <w:p w:rsidR="00116255" w:rsidRPr="00F204FC" w:rsidRDefault="00116255" w:rsidP="00116255">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noProof/>
          <w:sz w:val="28"/>
        </w:rPr>
        <mc:AlternateContent>
          <mc:Choice Requires="wps">
            <w:drawing>
              <wp:anchor distT="0" distB="0" distL="114300" distR="114300" simplePos="0" relativeHeight="251660288" behindDoc="0" locked="0" layoutInCell="1" allowOverlap="1" wp14:anchorId="57F227C3" wp14:editId="7FEC4910">
                <wp:simplePos x="0" y="0"/>
                <wp:positionH relativeFrom="column">
                  <wp:posOffset>1590675</wp:posOffset>
                </wp:positionH>
                <wp:positionV relativeFrom="paragraph">
                  <wp:posOffset>2332990</wp:posOffset>
                </wp:positionV>
                <wp:extent cx="323850" cy="314325"/>
                <wp:effectExtent l="635"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55" w:rsidRDefault="00116255" w:rsidP="0011625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25.25pt;margin-top:183.7pt;width:2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JsgwIAABA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" stroked="f">
                <v:textbox>
                  <w:txbxContent>
                    <w:p w:rsidR="00116255" w:rsidRDefault="00116255" w:rsidP="00116255">
                      <w:r>
                        <w:t>A</w:t>
                      </w:r>
                    </w:p>
                  </w:txbxContent>
                </v:textbox>
              </v:shape>
            </w:pict>
          </mc:Fallback>
        </mc:AlternateContent>
      </w:r>
      <w:r w:rsidRPr="00F204FC">
        <w:rPr>
          <w:rFonts w:asciiTheme="majorBidi" w:hAnsiTheme="majorBidi" w:cstheme="majorBidi"/>
          <w:noProof/>
          <w:sz w:val="28"/>
        </w:rPr>
        <mc:AlternateContent>
          <mc:Choice Requires="wps">
            <w:drawing>
              <wp:anchor distT="0" distB="0" distL="114300" distR="114300" simplePos="0" relativeHeight="251659264" behindDoc="0" locked="0" layoutInCell="1" allowOverlap="1" wp14:anchorId="26BBFA3A" wp14:editId="147B4FE0">
                <wp:simplePos x="0" y="0"/>
                <wp:positionH relativeFrom="column">
                  <wp:posOffset>2838450</wp:posOffset>
                </wp:positionH>
                <wp:positionV relativeFrom="paragraph">
                  <wp:posOffset>199390</wp:posOffset>
                </wp:positionV>
                <wp:extent cx="2562225" cy="485775"/>
                <wp:effectExtent l="10160" t="8890" r="8890"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85775"/>
                        </a:xfrm>
                        <a:prstGeom prst="rect">
                          <a:avLst/>
                        </a:prstGeom>
                        <a:solidFill>
                          <a:srgbClr val="FFFFFF"/>
                        </a:solidFill>
                        <a:ln w="9525">
                          <a:solidFill>
                            <a:srgbClr val="000000"/>
                          </a:solidFill>
                          <a:miter lim="800000"/>
                          <a:headEnd/>
                          <a:tailEnd/>
                        </a:ln>
                      </wps:spPr>
                      <wps:txbx>
                        <w:txbxContent>
                          <w:p w:rsidR="00116255" w:rsidRDefault="00116255" w:rsidP="00116255">
                            <w:r>
                              <w:rPr>
                                <w:rFonts w:ascii="TimesNewRoman" w:cs="TimesNewRoman"/>
                                <w:szCs w:val="24"/>
                              </w:rPr>
                              <w:t>(A)</w:t>
                            </w:r>
                            <w:r>
                              <w:t xml:space="preserve"> </w:t>
                            </w:r>
                            <w:proofErr w:type="gramStart"/>
                            <w:r w:rsidRPr="007E03BE">
                              <w:rPr>
                                <w:rFonts w:asciiTheme="minorBidi" w:hAnsiTheme="minorBidi"/>
                                <w:szCs w:val="24"/>
                              </w:rPr>
                              <w:t>spectrum</w:t>
                            </w:r>
                            <w:proofErr w:type="gramEnd"/>
                            <w:r>
                              <w:t xml:space="preserve"> </w:t>
                            </w:r>
                            <w:r w:rsidRPr="007E03BE">
                              <w:rPr>
                                <w:rFonts w:asciiTheme="minorBidi" w:hAnsiTheme="minorBidi"/>
                                <w:szCs w:val="24"/>
                              </w:rPr>
                              <w:t>compound product</w:t>
                            </w:r>
                          </w:p>
                          <w:p w:rsidR="00116255" w:rsidRDefault="00116255" w:rsidP="00116255">
                            <w:r>
                              <w:rPr>
                                <w:rFonts w:asciiTheme="minorBidi" w:hAnsiTheme="minorBidi"/>
                                <w:szCs w:val="24"/>
                              </w:rPr>
                              <w:t xml:space="preserve">(B) </w:t>
                            </w:r>
                            <w:proofErr w:type="gramStart"/>
                            <w:r>
                              <w:rPr>
                                <w:rFonts w:asciiTheme="minorBidi" w:hAnsiTheme="minorBidi"/>
                                <w:szCs w:val="24"/>
                              </w:rPr>
                              <w:t>blank</w:t>
                            </w:r>
                            <w:proofErr w:type="gramEnd"/>
                            <w:r>
                              <w:rPr>
                                <w:rFonts w:asciiTheme="minorBidi" w:hAnsiTheme="minorBidi"/>
                                <w:szCs w:val="24"/>
                              </w:rPr>
                              <w:t xml:space="preserve"> </w:t>
                            </w:r>
                            <w:proofErr w:type="spellStart"/>
                            <w:r>
                              <w:rPr>
                                <w:rFonts w:asciiTheme="minorBidi" w:hAnsiTheme="minorBidi"/>
                                <w:szCs w:val="24"/>
                              </w:rPr>
                              <w:t>spectum</w:t>
                            </w:r>
                            <w:proofErr w:type="spellEnd"/>
                            <w:r>
                              <w:rPr>
                                <w:rFonts w:asciiTheme="minorBidi" w:hAnsiTheme="minorBidi"/>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223.5pt;margin-top:15.7pt;width:20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YmLQ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">
                <v:textbox>
                  <w:txbxContent>
                    <w:p w:rsidR="00116255" w:rsidRDefault="00116255" w:rsidP="00116255">
                      <w:r>
                        <w:rPr>
                          <w:rFonts w:ascii="TimesNewRoman" w:cs="TimesNewRoman"/>
                          <w:szCs w:val="24"/>
                        </w:rPr>
                        <w:t>(A)</w:t>
                      </w:r>
                      <w:r>
                        <w:t xml:space="preserve"> </w:t>
                      </w:r>
                      <w:proofErr w:type="gramStart"/>
                      <w:r w:rsidRPr="007E03BE">
                        <w:rPr>
                          <w:rFonts w:asciiTheme="minorBidi" w:hAnsiTheme="minorBidi"/>
                          <w:szCs w:val="24"/>
                        </w:rPr>
                        <w:t>spectrum</w:t>
                      </w:r>
                      <w:proofErr w:type="gramEnd"/>
                      <w:r>
                        <w:t xml:space="preserve"> </w:t>
                      </w:r>
                      <w:r w:rsidRPr="007E03BE">
                        <w:rPr>
                          <w:rFonts w:asciiTheme="minorBidi" w:hAnsiTheme="minorBidi"/>
                          <w:szCs w:val="24"/>
                        </w:rPr>
                        <w:t>compound product</w:t>
                      </w:r>
                    </w:p>
                    <w:p w:rsidR="00116255" w:rsidRDefault="00116255" w:rsidP="00116255">
                      <w:r>
                        <w:rPr>
                          <w:rFonts w:asciiTheme="minorBidi" w:hAnsiTheme="minorBidi"/>
                          <w:szCs w:val="24"/>
                        </w:rPr>
                        <w:t xml:space="preserve">(B) </w:t>
                      </w:r>
                      <w:proofErr w:type="gramStart"/>
                      <w:r>
                        <w:rPr>
                          <w:rFonts w:asciiTheme="minorBidi" w:hAnsiTheme="minorBidi"/>
                          <w:szCs w:val="24"/>
                        </w:rPr>
                        <w:t>blank</w:t>
                      </w:r>
                      <w:proofErr w:type="gramEnd"/>
                      <w:r>
                        <w:rPr>
                          <w:rFonts w:asciiTheme="minorBidi" w:hAnsiTheme="minorBidi"/>
                          <w:szCs w:val="24"/>
                        </w:rPr>
                        <w:t xml:space="preserve"> </w:t>
                      </w:r>
                      <w:proofErr w:type="spellStart"/>
                      <w:r>
                        <w:rPr>
                          <w:rFonts w:asciiTheme="minorBidi" w:hAnsiTheme="minorBidi"/>
                          <w:szCs w:val="24"/>
                        </w:rPr>
                        <w:t>spectum</w:t>
                      </w:r>
                      <w:proofErr w:type="spellEnd"/>
                      <w:r>
                        <w:rPr>
                          <w:rFonts w:asciiTheme="minorBidi" w:hAnsiTheme="minorBidi"/>
                          <w:szCs w:val="24"/>
                        </w:rPr>
                        <w:t xml:space="preserve"> </w:t>
                      </w:r>
                    </w:p>
                  </w:txbxContent>
                </v:textbox>
              </v:shape>
            </w:pict>
          </mc:Fallback>
        </mc:AlternateContent>
      </w:r>
      <w:r w:rsidRPr="00F204FC">
        <w:rPr>
          <w:rFonts w:asciiTheme="majorBidi" w:hAnsiTheme="majorBidi" w:cstheme="majorBidi"/>
          <w:noProof/>
          <w:sz w:val="28"/>
        </w:rPr>
        <mc:AlternateContent>
          <mc:Choice Requires="wps">
            <w:drawing>
              <wp:anchor distT="0" distB="0" distL="114300" distR="114300" simplePos="0" relativeHeight="251662336" behindDoc="0" locked="0" layoutInCell="1" allowOverlap="1" wp14:anchorId="59B3FED1" wp14:editId="69438BD6">
                <wp:simplePos x="0" y="0"/>
                <wp:positionH relativeFrom="column">
                  <wp:posOffset>561975</wp:posOffset>
                </wp:positionH>
                <wp:positionV relativeFrom="paragraph">
                  <wp:posOffset>904240</wp:posOffset>
                </wp:positionV>
                <wp:extent cx="266700" cy="276225"/>
                <wp:effectExtent l="635" t="0"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55" w:rsidRDefault="00116255" w:rsidP="0011625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44.25pt;margin-top:71.2pt;width:2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xbhQIAABc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" stroked="f">
                <v:textbox>
                  <w:txbxContent>
                    <w:p w:rsidR="00116255" w:rsidRDefault="00116255" w:rsidP="00116255">
                      <w:r>
                        <w:t>B</w:t>
                      </w:r>
                    </w:p>
                  </w:txbxContent>
                </v:textbox>
              </v:shape>
            </w:pict>
          </mc:Fallback>
        </mc:AlternateContent>
      </w:r>
      <w:r w:rsidRPr="00F204FC">
        <w:rPr>
          <w:rFonts w:asciiTheme="majorBidi" w:hAnsiTheme="majorBidi" w:cstheme="majorBidi"/>
          <w:noProof/>
          <w:sz w:val="28"/>
        </w:rPr>
        <mc:AlternateContent>
          <mc:Choice Requires="wps">
            <w:drawing>
              <wp:anchor distT="0" distB="0" distL="114300" distR="114300" simplePos="0" relativeHeight="251663360" behindDoc="0" locked="0" layoutInCell="1" allowOverlap="1" wp14:anchorId="5F5890DE" wp14:editId="63BA85B7">
                <wp:simplePos x="0" y="0"/>
                <wp:positionH relativeFrom="column">
                  <wp:posOffset>381000</wp:posOffset>
                </wp:positionH>
                <wp:positionV relativeFrom="paragraph">
                  <wp:posOffset>1056640</wp:posOffset>
                </wp:positionV>
                <wp:extent cx="228600" cy="190500"/>
                <wp:effectExtent l="48260" t="8890" r="8890" b="4826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left:0;text-align:left;margin-left:30pt;margin-top:83.2pt;width:18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">
                <v:stroke endarrow="block"/>
              </v:shape>
            </w:pict>
          </mc:Fallback>
        </mc:AlternateContent>
      </w:r>
      <w:r w:rsidRPr="00F204FC">
        <w:rPr>
          <w:rFonts w:asciiTheme="majorBidi" w:hAnsiTheme="majorBidi" w:cstheme="majorBidi"/>
          <w:noProof/>
          <w:sz w:val="28"/>
        </w:rPr>
        <mc:AlternateContent>
          <mc:Choice Requires="wps">
            <w:drawing>
              <wp:anchor distT="0" distB="0" distL="114300" distR="114300" simplePos="0" relativeHeight="251661312" behindDoc="0" locked="0" layoutInCell="1" allowOverlap="1" wp14:anchorId="05A89AFF" wp14:editId="304ED020">
                <wp:simplePos x="0" y="0"/>
                <wp:positionH relativeFrom="column">
                  <wp:posOffset>1771650</wp:posOffset>
                </wp:positionH>
                <wp:positionV relativeFrom="paragraph">
                  <wp:posOffset>2523490</wp:posOffset>
                </wp:positionV>
                <wp:extent cx="142875" cy="245745"/>
                <wp:effectExtent l="10160" t="8890" r="56515" b="406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left:0;text-align:left;margin-left:139.5pt;margin-top:198.7pt;width:11.2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">
                <v:stroke endarrow="block"/>
              </v:shape>
            </w:pict>
          </mc:Fallback>
        </mc:AlternateContent>
      </w:r>
      <w:r w:rsidRPr="00F204FC">
        <w:rPr>
          <w:rFonts w:asciiTheme="majorBidi" w:hAnsiTheme="majorBidi" w:cstheme="majorBidi"/>
          <w:noProof/>
          <w:sz w:val="28"/>
        </w:rPr>
        <w:drawing>
          <wp:inline distT="0" distB="0" distL="0" distR="0" wp14:anchorId="5A932AE6" wp14:editId="5AE19A23">
            <wp:extent cx="5514975" cy="3362325"/>
            <wp:effectExtent l="19050" t="0" r="9525"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514975" cy="3362325"/>
                    </a:xfrm>
                    <a:prstGeom prst="rect">
                      <a:avLst/>
                    </a:prstGeom>
                    <a:noFill/>
                    <a:ln w="9525">
                      <a:noFill/>
                      <a:miter lim="800000"/>
                      <a:headEnd/>
                      <a:tailEnd/>
                    </a:ln>
                  </pic:spPr>
                </pic:pic>
              </a:graphicData>
            </a:graphic>
          </wp:inline>
        </w:drawing>
      </w:r>
    </w:p>
    <w:p w:rsidR="00116255" w:rsidRPr="00F204FC" w:rsidRDefault="00116255" w:rsidP="00116255">
      <w:pPr>
        <w:autoSpaceDE w:val="0"/>
        <w:autoSpaceDN w:val="0"/>
        <w:adjustRightInd w:val="0"/>
        <w:spacing w:line="360" w:lineRule="auto"/>
        <w:jc w:val="right"/>
        <w:rPr>
          <w:rFonts w:asciiTheme="majorBidi" w:hAnsiTheme="majorBidi" w:cstheme="majorBidi"/>
          <w:sz w:val="28"/>
          <w:lang w:bidi="ar-IQ"/>
        </w:rPr>
      </w:pPr>
      <w:proofErr w:type="gramStart"/>
      <w:r w:rsidRPr="00F204FC">
        <w:rPr>
          <w:rFonts w:asciiTheme="majorBidi" w:hAnsiTheme="majorBidi" w:cstheme="majorBidi"/>
          <w:sz w:val="28"/>
        </w:rPr>
        <w:t>Figure(</w:t>
      </w:r>
      <w:proofErr w:type="gramEnd"/>
      <w:r w:rsidRPr="00F204FC">
        <w:rPr>
          <w:rFonts w:asciiTheme="majorBidi" w:hAnsiTheme="majorBidi" w:cstheme="majorBidi"/>
          <w:sz w:val="28"/>
        </w:rPr>
        <w:t xml:space="preserve">2) gives the spectra of yellow product  at (4 </w:t>
      </w:r>
      <w:r w:rsidRPr="00F204FC">
        <w:rPr>
          <w:rFonts w:asciiTheme="majorBidi" w:hAnsiTheme="majorBidi" w:cstheme="majorBidi"/>
          <w:sz w:val="28"/>
          <w:lang w:bidi="ar-IQ"/>
        </w:rPr>
        <w:t>ppm) of (SDZ)</w:t>
      </w:r>
      <w:r w:rsidRPr="00F204FC">
        <w:rPr>
          <w:rFonts w:asciiTheme="majorBidi" w:hAnsiTheme="majorBidi" w:cstheme="majorBidi"/>
          <w:sz w:val="28"/>
        </w:rPr>
        <w:t xml:space="preserve"> (A) and, the blank(B)</w:t>
      </w:r>
      <w:r w:rsidRPr="00F204FC">
        <w:rPr>
          <w:rFonts w:asciiTheme="majorBidi" w:hAnsiTheme="majorBidi" w:cstheme="majorBidi"/>
          <w:sz w:val="28"/>
          <w:lang w:bidi="ar-IQ"/>
        </w:rPr>
        <w:t>at</w:t>
      </w:r>
      <w:r w:rsidRPr="00F204FC">
        <w:rPr>
          <w:rFonts w:asciiTheme="majorBidi" w:hAnsiTheme="majorBidi" w:cstheme="majorBidi"/>
          <w:sz w:val="28"/>
        </w:rPr>
        <w:t xml:space="preserve"> </w:t>
      </w:r>
      <w:r w:rsidRPr="00F204FC">
        <w:rPr>
          <w:rFonts w:asciiTheme="majorBidi" w:hAnsiTheme="majorBidi" w:cstheme="majorBidi"/>
          <w:sz w:val="28"/>
          <w:lang w:bidi="ar-IQ"/>
        </w:rPr>
        <w:t xml:space="preserve">(0.01M) of reagent </w:t>
      </w:r>
      <w:r w:rsidRPr="00F204FC">
        <w:rPr>
          <w:rFonts w:asciiTheme="majorBidi" w:hAnsiTheme="majorBidi" w:cstheme="majorBidi"/>
          <w:sz w:val="28"/>
        </w:rPr>
        <w:t>,sodium nitrite(0.05M)</w:t>
      </w:r>
      <w:r w:rsidRPr="00F204FC">
        <w:rPr>
          <w:rFonts w:asciiTheme="majorBidi" w:hAnsiTheme="majorBidi" w:cstheme="majorBidi"/>
          <w:sz w:val="28"/>
          <w:lang w:bidi="ar-IQ"/>
        </w:rPr>
        <w:t xml:space="preserve"> , and (1M) </w:t>
      </w:r>
      <w:proofErr w:type="spellStart"/>
      <w:r w:rsidRPr="00F204FC">
        <w:rPr>
          <w:rFonts w:asciiTheme="majorBidi" w:hAnsiTheme="majorBidi" w:cstheme="majorBidi"/>
          <w:sz w:val="28"/>
        </w:rPr>
        <w:t>HCl</w:t>
      </w:r>
      <w:proofErr w:type="spellEnd"/>
      <w:r w:rsidRPr="00F204FC">
        <w:rPr>
          <w:rFonts w:asciiTheme="majorBidi" w:hAnsiTheme="majorBidi" w:cstheme="majorBidi"/>
          <w:sz w:val="28"/>
          <w:lang w:bidi="ar-IQ"/>
        </w:rPr>
        <w:t xml:space="preserve"> acid.</w:t>
      </w:r>
    </w:p>
    <w:p w:rsidR="00116255" w:rsidRPr="00F204FC" w:rsidRDefault="00116255" w:rsidP="00116255">
      <w:pPr>
        <w:autoSpaceDE w:val="0"/>
        <w:autoSpaceDN w:val="0"/>
        <w:adjustRightInd w:val="0"/>
        <w:spacing w:line="360" w:lineRule="auto"/>
        <w:jc w:val="right"/>
        <w:rPr>
          <w:rFonts w:asciiTheme="majorBidi" w:hAnsiTheme="majorBidi" w:cstheme="majorBidi"/>
          <w:sz w:val="28"/>
        </w:rPr>
      </w:pPr>
      <w:r w:rsidRPr="00F204FC">
        <w:rPr>
          <w:rFonts w:asciiTheme="majorBidi" w:hAnsiTheme="majorBidi" w:cstheme="majorBidi"/>
          <w:b/>
          <w:bCs/>
          <w:sz w:val="28"/>
        </w:rPr>
        <w:t>8- Calibration curve:-</w:t>
      </w:r>
      <w:r w:rsidRPr="00F204FC">
        <w:rPr>
          <w:rFonts w:asciiTheme="majorBidi" w:hAnsiTheme="majorBidi" w:cstheme="majorBidi"/>
          <w:sz w:val="28"/>
        </w:rPr>
        <w:t xml:space="preserve"> </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t xml:space="preserve">Appling the perfect circumstances was showing by the procedure, a calibration curve linear for </w:t>
      </w:r>
      <w:r w:rsidRPr="00F204FC">
        <w:rPr>
          <w:rFonts w:asciiTheme="majorBidi" w:hAnsiTheme="majorBidi" w:cstheme="majorBidi"/>
          <w:sz w:val="28"/>
          <w:shd w:val="clear" w:color="auto" w:fill="FFFFFF"/>
        </w:rPr>
        <w:t>Sulfadiazine</w:t>
      </w:r>
      <w:r w:rsidRPr="00F204FC">
        <w:rPr>
          <w:rFonts w:asciiTheme="majorBidi" w:hAnsiTheme="majorBidi" w:cstheme="majorBidi"/>
          <w:sz w:val="28"/>
        </w:rPr>
        <w:t xml:space="preserve"> (SDZ) is showed in (Figure 3)</w:t>
      </w:r>
      <w:proofErr w:type="gramStart"/>
      <w:r w:rsidRPr="00F204FC">
        <w:rPr>
          <w:rFonts w:asciiTheme="majorBidi" w:hAnsiTheme="majorBidi" w:cstheme="majorBidi"/>
          <w:sz w:val="28"/>
        </w:rPr>
        <w:t>,from</w:t>
      </w:r>
      <w:proofErr w:type="gramEnd"/>
      <w:r w:rsidRPr="00F204FC">
        <w:rPr>
          <w:rFonts w:asciiTheme="majorBidi" w:hAnsiTheme="majorBidi" w:cstheme="majorBidi"/>
          <w:sz w:val="28"/>
        </w:rPr>
        <w:t xml:space="preserve"> this curve  the Beer’s law is applied between the range of concentration of (0.5 – 15) ppm, the correlation coefficient was 0.9993, the slope of curve was 0.1138 ,and an intercept of 0.0545..The highly molar absorptivity of the yellow product  was founding  2.8484 x10</w:t>
      </w:r>
      <w:r w:rsidRPr="00F204FC">
        <w:rPr>
          <w:rFonts w:asciiTheme="majorBidi" w:hAnsiTheme="majorBidi" w:cstheme="majorBidi"/>
          <w:sz w:val="28"/>
          <w:vertAlign w:val="superscript"/>
        </w:rPr>
        <w:t>4</w:t>
      </w:r>
      <w:r w:rsidRPr="00F204FC">
        <w:rPr>
          <w:rFonts w:asciiTheme="majorBidi" w:hAnsiTheme="majorBidi" w:cstheme="majorBidi"/>
          <w:sz w:val="28"/>
        </w:rPr>
        <w:t xml:space="preserve"> L.mol</w:t>
      </w:r>
      <w:r w:rsidRPr="00F204FC">
        <w:rPr>
          <w:rFonts w:asciiTheme="majorBidi" w:hAnsiTheme="majorBidi" w:cstheme="majorBidi"/>
          <w:sz w:val="28"/>
          <w:vertAlign w:val="superscript"/>
        </w:rPr>
        <w:t>-1</w:t>
      </w:r>
      <w:r w:rsidRPr="00F204FC">
        <w:rPr>
          <w:rFonts w:asciiTheme="majorBidi" w:hAnsiTheme="majorBidi" w:cstheme="majorBidi"/>
          <w:sz w:val="28"/>
        </w:rPr>
        <w:t>.cm</w:t>
      </w:r>
      <w:r w:rsidRPr="00F204FC">
        <w:rPr>
          <w:rFonts w:asciiTheme="majorBidi" w:hAnsiTheme="majorBidi" w:cstheme="majorBidi"/>
          <w:sz w:val="28"/>
          <w:vertAlign w:val="superscript"/>
        </w:rPr>
        <w:t>-1</w:t>
      </w:r>
      <w:r w:rsidRPr="00F204FC">
        <w:rPr>
          <w:rFonts w:asciiTheme="majorBidi" w:hAnsiTheme="majorBidi" w:cstheme="majorBidi"/>
          <w:sz w:val="28"/>
        </w:rPr>
        <w:t xml:space="preserve">.The sensitivity Sandal was 0.008      (μg.cm </w:t>
      </w:r>
      <w:r w:rsidRPr="00F204FC">
        <w:rPr>
          <w:rFonts w:asciiTheme="majorBidi" w:hAnsiTheme="majorBidi" w:cstheme="majorBidi"/>
          <w:sz w:val="28"/>
          <w:vertAlign w:val="superscript"/>
        </w:rPr>
        <w:t>–2</w:t>
      </w:r>
      <w:r w:rsidRPr="00F204FC">
        <w:rPr>
          <w:rFonts w:asciiTheme="majorBidi" w:hAnsiTheme="majorBidi" w:cstheme="majorBidi"/>
          <w:sz w:val="28"/>
        </w:rPr>
        <w:t xml:space="preserve">). </w:t>
      </w: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limit  detection (LOD) was 0.443  µg/ml</w:t>
      </w:r>
      <w:r w:rsidRPr="00F204FC">
        <w:rPr>
          <w:rFonts w:asciiTheme="majorBidi" w:hAnsiTheme="majorBidi" w:cstheme="majorBidi"/>
          <w:sz w:val="28"/>
          <w:vertAlign w:val="superscript"/>
        </w:rPr>
        <w:t>-1</w:t>
      </w:r>
      <w:r w:rsidRPr="00F204FC">
        <w:rPr>
          <w:rFonts w:asciiTheme="majorBidi" w:hAnsiTheme="majorBidi" w:cstheme="majorBidi"/>
          <w:sz w:val="28"/>
        </w:rPr>
        <w:t xml:space="preserve"> and the</w:t>
      </w:r>
      <w:r w:rsidRPr="00F204FC">
        <w:rPr>
          <w:rFonts w:asciiTheme="majorBidi" w:eastAsia="+mn-ea" w:hAnsiTheme="majorBidi" w:cstheme="majorBidi"/>
          <w:kern w:val="24"/>
          <w:sz w:val="28"/>
          <w:lang w:bidi="ar-IQ"/>
        </w:rPr>
        <w:t xml:space="preserve"> </w:t>
      </w:r>
      <w:r w:rsidRPr="00F204FC">
        <w:rPr>
          <w:rFonts w:asciiTheme="majorBidi" w:hAnsiTheme="majorBidi" w:cstheme="majorBidi"/>
          <w:sz w:val="28"/>
        </w:rPr>
        <w:t>LOQ was 0.249 µg/ml</w:t>
      </w:r>
      <w:r w:rsidRPr="00F204FC">
        <w:rPr>
          <w:rFonts w:asciiTheme="majorBidi" w:hAnsiTheme="majorBidi" w:cstheme="majorBidi"/>
          <w:sz w:val="28"/>
          <w:vertAlign w:val="superscript"/>
        </w:rPr>
        <w:t>-1</w:t>
      </w:r>
      <w:r w:rsidRPr="00F204FC">
        <w:rPr>
          <w:rFonts w:asciiTheme="majorBidi" w:hAnsiTheme="majorBidi" w:cstheme="majorBidi"/>
          <w:sz w:val="28"/>
        </w:rPr>
        <w:t>.</w:t>
      </w:r>
    </w:p>
    <w:p w:rsidR="00116255" w:rsidRPr="00F204FC" w:rsidRDefault="00116255" w:rsidP="00116255">
      <w:pPr>
        <w:autoSpaceDE w:val="0"/>
        <w:autoSpaceDN w:val="0"/>
        <w:adjustRightInd w:val="0"/>
        <w:spacing w:line="360" w:lineRule="auto"/>
        <w:jc w:val="both"/>
        <w:rPr>
          <w:rFonts w:asciiTheme="majorBidi" w:hAnsiTheme="majorBidi" w:cstheme="majorBidi"/>
          <w:sz w:val="28"/>
        </w:rPr>
      </w:pPr>
      <w:r w:rsidRPr="00F204FC">
        <w:rPr>
          <w:rFonts w:asciiTheme="majorBidi" w:hAnsiTheme="majorBidi" w:cstheme="majorBidi"/>
          <w:noProof/>
          <w:sz w:val="28"/>
        </w:rPr>
        <w:lastRenderedPageBreak/>
        <w:drawing>
          <wp:inline distT="0" distB="0" distL="0" distR="0" wp14:anchorId="70091B16" wp14:editId="28610B03">
            <wp:extent cx="5219700" cy="2743200"/>
            <wp:effectExtent l="19050" t="0" r="19050" b="0"/>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6255" w:rsidRPr="00F204FC" w:rsidRDefault="00116255" w:rsidP="00116255">
      <w:pPr>
        <w:tabs>
          <w:tab w:val="left" w:pos="1275"/>
        </w:tabs>
        <w:spacing w:line="360" w:lineRule="auto"/>
        <w:jc w:val="center"/>
        <w:rPr>
          <w:rFonts w:asciiTheme="majorBidi" w:hAnsiTheme="majorBidi" w:cstheme="majorBidi"/>
          <w:sz w:val="28"/>
        </w:rPr>
      </w:pPr>
      <w:proofErr w:type="gramStart"/>
      <w:r w:rsidRPr="00F204FC">
        <w:rPr>
          <w:rFonts w:asciiTheme="majorBidi" w:hAnsiTheme="majorBidi" w:cstheme="majorBidi"/>
          <w:sz w:val="28"/>
        </w:rPr>
        <w:t>Figure(</w:t>
      </w:r>
      <w:proofErr w:type="gramEnd"/>
      <w:r w:rsidRPr="00F204FC">
        <w:rPr>
          <w:rFonts w:asciiTheme="majorBidi" w:hAnsiTheme="majorBidi" w:cstheme="majorBidi"/>
          <w:sz w:val="28"/>
        </w:rPr>
        <w:t>3) shows the Calibration curve of (SDZ)</w:t>
      </w:r>
    </w:p>
    <w:p w:rsidR="00116255" w:rsidRPr="00F204FC" w:rsidRDefault="00116255" w:rsidP="00116255">
      <w:pPr>
        <w:autoSpaceDE w:val="0"/>
        <w:autoSpaceDN w:val="0"/>
        <w:adjustRightInd w:val="0"/>
        <w:spacing w:line="360" w:lineRule="auto"/>
        <w:jc w:val="right"/>
        <w:rPr>
          <w:rFonts w:asciiTheme="majorBidi" w:hAnsiTheme="majorBidi" w:cstheme="majorBidi"/>
          <w:sz w:val="28"/>
        </w:rPr>
      </w:pPr>
      <w:r w:rsidRPr="00F204FC">
        <w:rPr>
          <w:rFonts w:asciiTheme="majorBidi" w:hAnsiTheme="majorBidi" w:cstheme="majorBidi"/>
          <w:b/>
          <w:bCs/>
          <w:sz w:val="28"/>
          <w:lang w:bidi="ar-IQ"/>
        </w:rPr>
        <w:t xml:space="preserve">9- Precision and Accuracy:- </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tl/>
        </w:rPr>
      </w:pPr>
      <w:r w:rsidRPr="00F204FC">
        <w:rPr>
          <w:rFonts w:asciiTheme="majorBidi" w:hAnsiTheme="majorBidi" w:cstheme="majorBidi"/>
          <w:sz w:val="28"/>
        </w:rPr>
        <w:t xml:space="preserve">The precision and accuracy for this procedure were </w:t>
      </w:r>
      <w:proofErr w:type="gramStart"/>
      <w:r w:rsidRPr="00F204FC">
        <w:rPr>
          <w:rFonts w:asciiTheme="majorBidi" w:hAnsiTheme="majorBidi" w:cstheme="majorBidi"/>
          <w:sz w:val="28"/>
        </w:rPr>
        <w:t>gave</w:t>
      </w:r>
      <w:proofErr w:type="gramEnd"/>
      <w:r w:rsidRPr="00F204FC">
        <w:rPr>
          <w:rFonts w:asciiTheme="majorBidi" w:hAnsiTheme="majorBidi" w:cstheme="majorBidi"/>
          <w:sz w:val="28"/>
        </w:rPr>
        <w:t xml:space="preserve"> by calculating the sulfadiazine (SDZ) at different three concentrations. The obtaining results showed in Table (1)</w:t>
      </w: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procedure was satisfactory.</w:t>
      </w:r>
      <w:r w:rsidRPr="00F204FC">
        <w:rPr>
          <w:rFonts w:asciiTheme="majorBidi" w:hAnsiTheme="majorBidi" w:cstheme="majorBidi"/>
          <w:sz w:val="28"/>
          <w:lang w:bidi="ar-IQ"/>
        </w:rPr>
        <w:t xml:space="preserve"> </w:t>
      </w:r>
      <w:proofErr w:type="gramStart"/>
      <w:r w:rsidRPr="00F204FC">
        <w:rPr>
          <w:rFonts w:asciiTheme="majorBidi" w:hAnsiTheme="majorBidi" w:cstheme="majorBidi"/>
          <w:sz w:val="28"/>
        </w:rPr>
        <w:t>and</w:t>
      </w:r>
      <w:proofErr w:type="gramEnd"/>
      <w:r w:rsidRPr="00F204FC">
        <w:rPr>
          <w:rFonts w:asciiTheme="majorBidi" w:hAnsiTheme="majorBidi" w:cstheme="majorBidi"/>
          <w:sz w:val="28"/>
        </w:rPr>
        <w:t xml:space="preserve"> have highly precision and accuracy</w:t>
      </w:r>
    </w:p>
    <w:p w:rsidR="00116255" w:rsidRPr="00F204FC" w:rsidRDefault="00116255" w:rsidP="00116255">
      <w:pPr>
        <w:autoSpaceDE w:val="0"/>
        <w:autoSpaceDN w:val="0"/>
        <w:adjustRightInd w:val="0"/>
        <w:spacing w:line="360" w:lineRule="auto"/>
        <w:jc w:val="both"/>
        <w:rPr>
          <w:rFonts w:asciiTheme="majorBidi" w:hAnsiTheme="majorBidi" w:cstheme="majorBidi"/>
          <w:sz w:val="28"/>
        </w:rPr>
      </w:pPr>
    </w:p>
    <w:p w:rsidR="00116255" w:rsidRPr="00F204FC" w:rsidRDefault="00116255" w:rsidP="00116255">
      <w:pPr>
        <w:spacing w:line="360" w:lineRule="auto"/>
        <w:jc w:val="center"/>
        <w:rPr>
          <w:rFonts w:asciiTheme="majorBidi" w:hAnsiTheme="majorBidi" w:cstheme="majorBidi"/>
          <w:sz w:val="28"/>
        </w:rPr>
      </w:pPr>
      <w:proofErr w:type="gramStart"/>
      <w:r w:rsidRPr="00F204FC">
        <w:rPr>
          <w:rFonts w:asciiTheme="majorBidi" w:hAnsiTheme="majorBidi" w:cstheme="majorBidi"/>
          <w:sz w:val="28"/>
        </w:rPr>
        <w:t>Table (1) Precision and Accuracy of the studied procedure.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84"/>
        <w:gridCol w:w="2131"/>
        <w:gridCol w:w="2131"/>
      </w:tblGrid>
      <w:tr w:rsidR="00116255" w:rsidRPr="00F204FC" w:rsidTr="00E14CC9">
        <w:trPr>
          <w:jc w:val="center"/>
        </w:trPr>
        <w:tc>
          <w:tcPr>
            <w:tcW w:w="2376" w:type="dxa"/>
          </w:tcPr>
          <w:p w:rsidR="00116255" w:rsidRPr="00F204FC" w:rsidRDefault="00116255" w:rsidP="00E14CC9">
            <w:pPr>
              <w:spacing w:line="360" w:lineRule="auto"/>
              <w:jc w:val="center"/>
              <w:rPr>
                <w:rFonts w:asciiTheme="majorBidi" w:hAnsiTheme="majorBidi" w:cstheme="majorBidi"/>
                <w:sz w:val="28"/>
              </w:rPr>
            </w:pPr>
            <w:r w:rsidRPr="00F204FC">
              <w:rPr>
                <w:rFonts w:asciiTheme="majorBidi" w:hAnsiTheme="majorBidi" w:cstheme="majorBidi"/>
                <w:sz w:val="28"/>
              </w:rPr>
              <w:t>Conc. Of (SDZ) ppm</w:t>
            </w:r>
          </w:p>
          <w:p w:rsidR="00116255" w:rsidRPr="00F204FC" w:rsidRDefault="00116255" w:rsidP="00E14CC9">
            <w:pPr>
              <w:spacing w:line="360" w:lineRule="auto"/>
              <w:jc w:val="center"/>
              <w:rPr>
                <w:rFonts w:asciiTheme="majorBidi" w:hAnsiTheme="majorBidi" w:cstheme="majorBidi"/>
                <w:sz w:val="28"/>
              </w:rPr>
            </w:pPr>
          </w:p>
        </w:tc>
        <w:tc>
          <w:tcPr>
            <w:tcW w:w="1884" w:type="dxa"/>
          </w:tcPr>
          <w:p w:rsidR="00116255" w:rsidRPr="00F204FC" w:rsidRDefault="00116255" w:rsidP="00E14CC9">
            <w:pPr>
              <w:spacing w:line="360" w:lineRule="auto"/>
              <w:jc w:val="center"/>
              <w:rPr>
                <w:rFonts w:asciiTheme="majorBidi" w:hAnsiTheme="majorBidi" w:cstheme="majorBidi"/>
                <w:sz w:val="28"/>
              </w:rPr>
            </w:pPr>
            <w:r w:rsidRPr="00F204FC">
              <w:rPr>
                <w:rFonts w:asciiTheme="majorBidi" w:hAnsiTheme="majorBidi" w:cstheme="majorBidi"/>
                <w:sz w:val="28"/>
              </w:rPr>
              <w:t xml:space="preserve">% Error </w:t>
            </w:r>
          </w:p>
          <w:p w:rsidR="00116255" w:rsidRPr="00F204FC" w:rsidRDefault="00116255" w:rsidP="00E14CC9">
            <w:pPr>
              <w:spacing w:line="360" w:lineRule="auto"/>
              <w:jc w:val="center"/>
              <w:rPr>
                <w:rFonts w:asciiTheme="majorBidi" w:hAnsiTheme="majorBidi" w:cstheme="majorBidi"/>
                <w:sz w:val="28"/>
              </w:rPr>
            </w:pPr>
          </w:p>
        </w:tc>
        <w:tc>
          <w:tcPr>
            <w:tcW w:w="2131" w:type="dxa"/>
          </w:tcPr>
          <w:p w:rsidR="00116255" w:rsidRPr="00F204FC" w:rsidRDefault="00116255" w:rsidP="00E14CC9">
            <w:pPr>
              <w:spacing w:line="360" w:lineRule="auto"/>
              <w:jc w:val="center"/>
              <w:rPr>
                <w:rFonts w:asciiTheme="majorBidi" w:hAnsiTheme="majorBidi" w:cstheme="majorBidi"/>
                <w:sz w:val="28"/>
              </w:rPr>
            </w:pPr>
            <w:r w:rsidRPr="00F204FC">
              <w:rPr>
                <w:rFonts w:asciiTheme="majorBidi" w:hAnsiTheme="majorBidi" w:cstheme="majorBidi"/>
                <w:sz w:val="28"/>
              </w:rPr>
              <w:t xml:space="preserve">% Recovery </w:t>
            </w:r>
          </w:p>
          <w:p w:rsidR="00116255" w:rsidRPr="00F204FC" w:rsidRDefault="00116255" w:rsidP="00E14CC9">
            <w:pPr>
              <w:spacing w:line="360" w:lineRule="auto"/>
              <w:jc w:val="center"/>
              <w:rPr>
                <w:rFonts w:asciiTheme="majorBidi" w:hAnsiTheme="majorBidi" w:cstheme="majorBidi"/>
                <w:sz w:val="28"/>
              </w:rPr>
            </w:pPr>
          </w:p>
        </w:tc>
        <w:tc>
          <w:tcPr>
            <w:tcW w:w="2131" w:type="dxa"/>
          </w:tcPr>
          <w:p w:rsidR="00116255" w:rsidRPr="00F204FC" w:rsidRDefault="00116255" w:rsidP="00E14CC9">
            <w:pPr>
              <w:spacing w:line="360" w:lineRule="auto"/>
              <w:jc w:val="center"/>
              <w:rPr>
                <w:rFonts w:asciiTheme="majorBidi" w:hAnsiTheme="majorBidi" w:cstheme="majorBidi"/>
                <w:sz w:val="28"/>
              </w:rPr>
            </w:pPr>
            <w:r w:rsidRPr="00F204FC">
              <w:rPr>
                <w:rFonts w:asciiTheme="majorBidi" w:hAnsiTheme="majorBidi" w:cstheme="majorBidi"/>
                <w:sz w:val="28"/>
              </w:rPr>
              <w:t xml:space="preserve">% R.S.D </w:t>
            </w:r>
          </w:p>
          <w:p w:rsidR="00116255" w:rsidRPr="00F204FC" w:rsidRDefault="00116255" w:rsidP="00E14CC9">
            <w:pPr>
              <w:spacing w:line="360" w:lineRule="auto"/>
              <w:jc w:val="center"/>
              <w:rPr>
                <w:rFonts w:asciiTheme="majorBidi" w:hAnsiTheme="majorBidi" w:cstheme="majorBidi"/>
                <w:sz w:val="28"/>
              </w:rPr>
            </w:pPr>
          </w:p>
        </w:tc>
      </w:tr>
      <w:tr w:rsidR="00116255" w:rsidRPr="00F204FC" w:rsidTr="00E14CC9">
        <w:trPr>
          <w:jc w:val="center"/>
        </w:trPr>
        <w:tc>
          <w:tcPr>
            <w:tcW w:w="2376" w:type="dxa"/>
          </w:tcPr>
          <w:p w:rsidR="00116255" w:rsidRPr="00F204FC" w:rsidRDefault="00116255" w:rsidP="00E14CC9">
            <w:pPr>
              <w:spacing w:line="360" w:lineRule="auto"/>
              <w:jc w:val="center"/>
              <w:rPr>
                <w:rFonts w:asciiTheme="majorBidi" w:hAnsiTheme="majorBidi" w:cstheme="majorBidi"/>
                <w:sz w:val="28"/>
                <w:rtl/>
                <w:lang w:bidi="ar-IQ"/>
              </w:rPr>
            </w:pPr>
            <w:r w:rsidRPr="00F204FC">
              <w:rPr>
                <w:rFonts w:asciiTheme="majorBidi" w:hAnsiTheme="majorBidi" w:cstheme="majorBidi"/>
                <w:sz w:val="28"/>
                <w:lang w:bidi="ar-IQ"/>
              </w:rPr>
              <w:t>1.00</w:t>
            </w:r>
          </w:p>
        </w:tc>
        <w:tc>
          <w:tcPr>
            <w:tcW w:w="1884"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- 4.3O</w:t>
            </w:r>
          </w:p>
        </w:tc>
        <w:tc>
          <w:tcPr>
            <w:tcW w:w="2131" w:type="dxa"/>
          </w:tcPr>
          <w:p w:rsidR="00116255" w:rsidRPr="00F204FC" w:rsidRDefault="00116255" w:rsidP="00E14CC9">
            <w:pPr>
              <w:spacing w:line="360" w:lineRule="auto"/>
              <w:jc w:val="center"/>
              <w:rPr>
                <w:rFonts w:asciiTheme="majorBidi" w:hAnsiTheme="majorBidi" w:cstheme="majorBidi"/>
                <w:sz w:val="28"/>
                <w:rtl/>
                <w:lang w:bidi="ar-IQ"/>
              </w:rPr>
            </w:pPr>
            <w:r w:rsidRPr="00F204FC">
              <w:rPr>
                <w:rFonts w:asciiTheme="majorBidi" w:hAnsiTheme="majorBidi" w:cstheme="majorBidi"/>
                <w:sz w:val="28"/>
                <w:lang w:bidi="ar-IQ"/>
              </w:rPr>
              <w:t>95.70</w:t>
            </w:r>
          </w:p>
        </w:tc>
        <w:tc>
          <w:tcPr>
            <w:tcW w:w="2131" w:type="dxa"/>
          </w:tcPr>
          <w:p w:rsidR="00116255" w:rsidRPr="00F204FC" w:rsidRDefault="00116255" w:rsidP="00E14CC9">
            <w:pPr>
              <w:spacing w:line="360" w:lineRule="auto"/>
              <w:jc w:val="center"/>
              <w:rPr>
                <w:rFonts w:asciiTheme="majorBidi" w:hAnsiTheme="majorBidi" w:cstheme="majorBidi"/>
                <w:sz w:val="28"/>
                <w:rtl/>
                <w:lang w:bidi="ar-IQ"/>
              </w:rPr>
            </w:pPr>
            <w:r w:rsidRPr="00F204FC">
              <w:rPr>
                <w:rFonts w:asciiTheme="majorBidi" w:hAnsiTheme="majorBidi" w:cstheme="majorBidi"/>
                <w:sz w:val="28"/>
                <w:lang w:bidi="ar-IQ"/>
              </w:rPr>
              <w:t>0.562</w:t>
            </w:r>
          </w:p>
        </w:tc>
      </w:tr>
      <w:tr w:rsidR="00116255" w:rsidRPr="00F204FC" w:rsidTr="00E14CC9">
        <w:trPr>
          <w:jc w:val="center"/>
        </w:trPr>
        <w:tc>
          <w:tcPr>
            <w:tcW w:w="2376"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8.00</w:t>
            </w:r>
          </w:p>
        </w:tc>
        <w:tc>
          <w:tcPr>
            <w:tcW w:w="1884"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+ 3.20</w:t>
            </w:r>
          </w:p>
        </w:tc>
        <w:tc>
          <w:tcPr>
            <w:tcW w:w="2131"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103.20</w:t>
            </w:r>
          </w:p>
        </w:tc>
        <w:tc>
          <w:tcPr>
            <w:tcW w:w="2131"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0.432</w:t>
            </w:r>
          </w:p>
        </w:tc>
      </w:tr>
      <w:tr w:rsidR="00116255" w:rsidRPr="00F204FC" w:rsidTr="00E14CC9">
        <w:trPr>
          <w:jc w:val="center"/>
        </w:trPr>
        <w:tc>
          <w:tcPr>
            <w:tcW w:w="2376"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14.00</w:t>
            </w:r>
          </w:p>
        </w:tc>
        <w:tc>
          <w:tcPr>
            <w:tcW w:w="1884"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+ 0.24</w:t>
            </w:r>
          </w:p>
        </w:tc>
        <w:tc>
          <w:tcPr>
            <w:tcW w:w="2131"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100.24</w:t>
            </w:r>
          </w:p>
        </w:tc>
        <w:tc>
          <w:tcPr>
            <w:tcW w:w="2131"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0.177</w:t>
            </w:r>
          </w:p>
        </w:tc>
      </w:tr>
    </w:tbl>
    <w:p w:rsidR="00116255" w:rsidRPr="00F204FC" w:rsidRDefault="00116255" w:rsidP="00116255">
      <w:pPr>
        <w:autoSpaceDE w:val="0"/>
        <w:autoSpaceDN w:val="0"/>
        <w:adjustRightInd w:val="0"/>
        <w:spacing w:line="360" w:lineRule="auto"/>
        <w:jc w:val="both"/>
        <w:rPr>
          <w:rFonts w:asciiTheme="majorBidi" w:hAnsiTheme="majorBidi" w:cstheme="majorBidi"/>
          <w:b/>
          <w:bCs/>
          <w:sz w:val="28"/>
        </w:rPr>
      </w:pPr>
    </w:p>
    <w:p w:rsidR="00116255" w:rsidRPr="00F204FC" w:rsidRDefault="00116255" w:rsidP="00116255">
      <w:pPr>
        <w:autoSpaceDE w:val="0"/>
        <w:autoSpaceDN w:val="0"/>
        <w:adjustRightInd w:val="0"/>
        <w:spacing w:line="360" w:lineRule="auto"/>
        <w:jc w:val="right"/>
        <w:rPr>
          <w:rFonts w:asciiTheme="majorBidi" w:hAnsiTheme="majorBidi" w:cstheme="majorBidi"/>
          <w:sz w:val="28"/>
        </w:rPr>
      </w:pPr>
      <w:r w:rsidRPr="00F204FC">
        <w:rPr>
          <w:rFonts w:asciiTheme="majorBidi" w:hAnsiTheme="majorBidi" w:cstheme="majorBidi"/>
          <w:b/>
          <w:bCs/>
          <w:sz w:val="28"/>
        </w:rPr>
        <w:t xml:space="preserve">10 – </w:t>
      </w:r>
      <w:proofErr w:type="spellStart"/>
      <w:r w:rsidRPr="00F204FC">
        <w:rPr>
          <w:rFonts w:asciiTheme="majorBidi" w:hAnsiTheme="majorBidi" w:cstheme="majorBidi"/>
          <w:b/>
          <w:bCs/>
          <w:sz w:val="28"/>
        </w:rPr>
        <w:t>Stoicheiometry</w:t>
      </w:r>
      <w:proofErr w:type="spellEnd"/>
      <w:r w:rsidRPr="00F204FC">
        <w:rPr>
          <w:rFonts w:asciiTheme="majorBidi" w:hAnsiTheme="majorBidi" w:cstheme="majorBidi"/>
          <w:b/>
          <w:bCs/>
          <w:sz w:val="28"/>
        </w:rPr>
        <w:t xml:space="preserve"> of </w:t>
      </w:r>
      <w:proofErr w:type="gramStart"/>
      <w:r w:rsidRPr="00F204FC">
        <w:rPr>
          <w:rFonts w:asciiTheme="majorBidi" w:hAnsiTheme="majorBidi" w:cstheme="majorBidi"/>
          <w:b/>
          <w:bCs/>
          <w:sz w:val="28"/>
        </w:rPr>
        <w:t>reaction</w:t>
      </w:r>
      <w:r w:rsidRPr="00F204FC">
        <w:rPr>
          <w:rFonts w:asciiTheme="majorBidi" w:hAnsiTheme="majorBidi" w:cstheme="majorBidi"/>
          <w:b/>
          <w:bCs/>
          <w:sz w:val="28"/>
          <w:vertAlign w:val="superscript"/>
        </w:rPr>
        <w:t>(</w:t>
      </w:r>
      <w:proofErr w:type="gramEnd"/>
      <w:r w:rsidRPr="00F204FC">
        <w:rPr>
          <w:rFonts w:asciiTheme="majorBidi" w:hAnsiTheme="majorBidi" w:cstheme="majorBidi"/>
          <w:b/>
          <w:bCs/>
          <w:sz w:val="28"/>
          <w:vertAlign w:val="superscript"/>
        </w:rPr>
        <w:t>37.38)</w:t>
      </w:r>
      <w:r w:rsidRPr="00F204FC">
        <w:rPr>
          <w:rFonts w:asciiTheme="majorBidi" w:hAnsiTheme="majorBidi" w:cstheme="majorBidi"/>
          <w:b/>
          <w:bCs/>
          <w:sz w:val="28"/>
        </w:rPr>
        <w:t xml:space="preserve"> :- </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lastRenderedPageBreak/>
        <w:t xml:space="preserve">The </w:t>
      </w:r>
      <w:proofErr w:type="spellStart"/>
      <w:r w:rsidRPr="00F204FC">
        <w:rPr>
          <w:rFonts w:asciiTheme="majorBidi" w:hAnsiTheme="majorBidi" w:cstheme="majorBidi"/>
          <w:sz w:val="28"/>
        </w:rPr>
        <w:t>stoicheiometry</w:t>
      </w:r>
      <w:proofErr w:type="spellEnd"/>
      <w:r w:rsidRPr="00F204FC">
        <w:rPr>
          <w:rFonts w:asciiTheme="majorBidi" w:hAnsiTheme="majorBidi" w:cstheme="majorBidi"/>
          <w:sz w:val="28"/>
        </w:rPr>
        <w:t xml:space="preserve"> was studied for the reaction of sulfadiazine (SDZ) and (AHA</w:t>
      </w:r>
      <w:proofErr w:type="gramStart"/>
      <w:r w:rsidRPr="00F204FC">
        <w:rPr>
          <w:rFonts w:asciiTheme="majorBidi" w:hAnsiTheme="majorBidi" w:cstheme="majorBidi"/>
          <w:sz w:val="28"/>
        </w:rPr>
        <w:t>)  was</w:t>
      </w:r>
      <w:proofErr w:type="gramEnd"/>
      <w:r w:rsidRPr="00F204FC">
        <w:rPr>
          <w:rFonts w:asciiTheme="majorBidi" w:hAnsiTheme="majorBidi" w:cstheme="majorBidi"/>
          <w:sz w:val="28"/>
        </w:rPr>
        <w:t xml:space="preserve"> obtained by using mole ratio method and Job’s method, the results showed that 1:1 (SDZ)  to (AHA) complex was formed at 410 nm . The product was soluble in ethanol; The stability constant of the coloring product was calculated by using the absorbance that measured for the solution containing, Equal quantity of sulfadiazine (SDZ ) and the reagent with ideal quantity  (1ml) of (2.5</w:t>
      </w:r>
      <w:r w:rsidRPr="00F204FC">
        <w:rPr>
          <w:rFonts w:asciiTheme="majorBidi" w:eastAsia="SymbolMT" w:hAnsiTheme="majorBidi" w:cstheme="majorBidi"/>
          <w:sz w:val="28"/>
        </w:rPr>
        <w:t>×</w:t>
      </w:r>
      <w:r w:rsidRPr="00F204FC">
        <w:rPr>
          <w:rFonts w:asciiTheme="majorBidi" w:hAnsiTheme="majorBidi" w:cstheme="majorBidi"/>
          <w:sz w:val="28"/>
        </w:rPr>
        <w:t>10</w:t>
      </w:r>
      <w:r w:rsidRPr="00F204FC">
        <w:rPr>
          <w:rFonts w:asciiTheme="majorBidi" w:hAnsiTheme="majorBidi" w:cstheme="majorBidi"/>
          <w:sz w:val="28"/>
          <w:vertAlign w:val="superscript"/>
        </w:rPr>
        <w:t>-4</w:t>
      </w:r>
      <w:r w:rsidRPr="00F204FC">
        <w:rPr>
          <w:rFonts w:asciiTheme="majorBidi" w:hAnsiTheme="majorBidi" w:cstheme="majorBidi"/>
          <w:sz w:val="28"/>
        </w:rPr>
        <w:t xml:space="preserve"> M).and other (AHA) solution with five times the concentration of the main concentration. The stability constant average of the coloring product in ethanol under the made experimental circumstances was 1.72 </w:t>
      </w:r>
      <w:r w:rsidRPr="00F204FC">
        <w:rPr>
          <w:rFonts w:asciiTheme="majorBidi" w:hAnsiTheme="majorBidi" w:cstheme="majorBidi"/>
          <w:sz w:val="28"/>
          <w:rtl/>
          <w:lang w:bidi="ar-IQ"/>
        </w:rPr>
        <w:t>×</w:t>
      </w:r>
      <w:proofErr w:type="gramStart"/>
      <w:r w:rsidRPr="00F204FC">
        <w:rPr>
          <w:rFonts w:asciiTheme="majorBidi" w:hAnsiTheme="majorBidi" w:cstheme="majorBidi"/>
          <w:sz w:val="28"/>
        </w:rPr>
        <w:t>10</w:t>
      </w:r>
      <w:r w:rsidRPr="00F204FC">
        <w:rPr>
          <w:rFonts w:asciiTheme="majorBidi" w:hAnsiTheme="majorBidi" w:cstheme="majorBidi"/>
          <w:sz w:val="28"/>
          <w:vertAlign w:val="superscript"/>
        </w:rPr>
        <w:t>6</w:t>
      </w:r>
      <w:r w:rsidRPr="00F204FC">
        <w:rPr>
          <w:rFonts w:asciiTheme="majorBidi" w:hAnsiTheme="majorBidi" w:cstheme="majorBidi"/>
          <w:b/>
          <w:bCs/>
          <w:sz w:val="28"/>
          <w:vertAlign w:val="superscript"/>
        </w:rPr>
        <w:t xml:space="preserve"> </w:t>
      </w:r>
      <w:r w:rsidRPr="00F204FC">
        <w:rPr>
          <w:rFonts w:asciiTheme="majorBidi" w:hAnsiTheme="majorBidi" w:cstheme="majorBidi"/>
          <w:b/>
          <w:bCs/>
          <w:sz w:val="28"/>
          <w:vertAlign w:val="superscript"/>
          <w:rtl/>
          <w:lang w:bidi="ar-IQ"/>
        </w:rPr>
        <w:t xml:space="preserve"> </w:t>
      </w:r>
      <w:r w:rsidRPr="00F204FC">
        <w:rPr>
          <w:rFonts w:asciiTheme="majorBidi" w:hAnsiTheme="majorBidi" w:cstheme="majorBidi"/>
          <w:sz w:val="28"/>
        </w:rPr>
        <w:t>l</w:t>
      </w:r>
      <w:r w:rsidRPr="00F204FC">
        <w:rPr>
          <w:rFonts w:asciiTheme="majorBidi" w:hAnsiTheme="majorBidi" w:cstheme="majorBidi"/>
          <w:sz w:val="28"/>
          <w:vertAlign w:val="superscript"/>
        </w:rPr>
        <w:t>1</w:t>
      </w:r>
      <w:r w:rsidRPr="00F204FC">
        <w:rPr>
          <w:rFonts w:asciiTheme="majorBidi" w:hAnsiTheme="majorBidi" w:cstheme="majorBidi"/>
          <w:sz w:val="28"/>
        </w:rPr>
        <w:t>.mol</w:t>
      </w:r>
      <w:proofErr w:type="gramEnd"/>
      <w:r w:rsidRPr="00F204FC">
        <w:rPr>
          <w:rFonts w:asciiTheme="majorBidi" w:hAnsiTheme="majorBidi" w:cstheme="majorBidi"/>
          <w:sz w:val="28"/>
          <w:vertAlign w:val="superscript"/>
        </w:rPr>
        <w:t>-1</w:t>
      </w:r>
      <w:r w:rsidRPr="00F204FC">
        <w:rPr>
          <w:rFonts w:asciiTheme="majorBidi" w:hAnsiTheme="majorBidi" w:cstheme="majorBidi"/>
          <w:sz w:val="28"/>
        </w:rPr>
        <w:t>.</w:t>
      </w:r>
    </w:p>
    <w:p w:rsidR="00116255" w:rsidRPr="00F204FC" w:rsidRDefault="00116255" w:rsidP="00116255">
      <w:pPr>
        <w:autoSpaceDE w:val="0"/>
        <w:autoSpaceDN w:val="0"/>
        <w:bidi w:val="0"/>
        <w:adjustRightInd w:val="0"/>
        <w:spacing w:line="360" w:lineRule="auto"/>
        <w:jc w:val="both"/>
        <w:rPr>
          <w:rFonts w:asciiTheme="majorBidi" w:hAnsiTheme="majorBidi" w:cstheme="majorBidi"/>
          <w:b/>
          <w:bCs/>
          <w:sz w:val="28"/>
        </w:rPr>
      </w:pPr>
    </w:p>
    <w:p w:rsidR="00116255" w:rsidRPr="00F204FC" w:rsidRDefault="00116255" w:rsidP="00116255">
      <w:pPr>
        <w:bidi w:val="0"/>
        <w:spacing w:line="360" w:lineRule="auto"/>
        <w:jc w:val="both"/>
        <w:rPr>
          <w:rFonts w:asciiTheme="majorBidi" w:hAnsiTheme="majorBidi" w:cstheme="majorBidi"/>
          <w:sz w:val="28"/>
        </w:rPr>
      </w:pPr>
      <w:r w:rsidRPr="00F204FC">
        <w:rPr>
          <w:rFonts w:asciiTheme="majorBidi" w:hAnsiTheme="majorBidi" w:cstheme="majorBidi"/>
          <w:sz w:val="28"/>
        </w:rPr>
        <w:t xml:space="preserve">The </w:t>
      </w:r>
      <w:proofErr w:type="spellStart"/>
      <w:r w:rsidRPr="00F204FC">
        <w:rPr>
          <w:rFonts w:asciiTheme="majorBidi" w:hAnsiTheme="majorBidi" w:cstheme="majorBidi"/>
          <w:sz w:val="28"/>
        </w:rPr>
        <w:t>the</w:t>
      </w:r>
      <w:proofErr w:type="spellEnd"/>
      <w:r w:rsidRPr="00F204FC">
        <w:rPr>
          <w:rFonts w:asciiTheme="majorBidi" w:hAnsiTheme="majorBidi" w:cstheme="majorBidi"/>
          <w:sz w:val="28"/>
        </w:rPr>
        <w:t xml:space="preserve"> </w:t>
      </w:r>
      <w:proofErr w:type="spellStart"/>
      <w:r w:rsidRPr="00F204FC">
        <w:rPr>
          <w:rFonts w:asciiTheme="majorBidi" w:hAnsiTheme="majorBidi" w:cstheme="majorBidi"/>
          <w:sz w:val="28"/>
        </w:rPr>
        <w:t>colour</w:t>
      </w:r>
      <w:proofErr w:type="spellEnd"/>
      <w:r w:rsidRPr="00F204FC">
        <w:rPr>
          <w:rFonts w:asciiTheme="majorBidi" w:hAnsiTheme="majorBidi" w:cstheme="majorBidi"/>
          <w:sz w:val="28"/>
        </w:rPr>
        <w:t xml:space="preserve"> product was </w:t>
      </w:r>
      <w:proofErr w:type="gramStart"/>
      <w:r w:rsidRPr="00F204FC">
        <w:rPr>
          <w:rFonts w:asciiTheme="majorBidi" w:hAnsiTheme="majorBidi" w:cstheme="majorBidi"/>
          <w:sz w:val="28"/>
        </w:rPr>
        <w:t>formed  between</w:t>
      </w:r>
      <w:proofErr w:type="gramEnd"/>
      <w:r w:rsidRPr="00F204FC">
        <w:rPr>
          <w:rFonts w:asciiTheme="majorBidi" w:hAnsiTheme="majorBidi" w:cstheme="majorBidi"/>
          <w:sz w:val="28"/>
        </w:rPr>
        <w:t>(SDZ)and (AHA) may probably occur as shown  in scheme on the following equations</w:t>
      </w:r>
      <w:r w:rsidRPr="00F204FC">
        <w:rPr>
          <w:rFonts w:asciiTheme="majorBidi" w:hAnsiTheme="majorBidi" w:cstheme="majorBidi"/>
          <w:sz w:val="28"/>
          <w:vertAlign w:val="superscript"/>
        </w:rPr>
        <w:t>(39.40)</w:t>
      </w:r>
      <w:r w:rsidRPr="00F204FC">
        <w:rPr>
          <w:rFonts w:asciiTheme="majorBidi" w:hAnsiTheme="majorBidi" w:cstheme="majorBidi"/>
          <w:sz w:val="28"/>
        </w:rPr>
        <w:t xml:space="preserve"> Fig (4):</w:t>
      </w:r>
    </w:p>
    <w:p w:rsidR="00116255" w:rsidRPr="00F204FC" w:rsidRDefault="00116255" w:rsidP="00116255">
      <w:pPr>
        <w:spacing w:line="360" w:lineRule="auto"/>
        <w:ind w:firstLine="720"/>
        <w:jc w:val="both"/>
        <w:rPr>
          <w:rFonts w:asciiTheme="majorBidi" w:hAnsiTheme="majorBidi" w:cstheme="majorBidi"/>
          <w:sz w:val="28"/>
        </w:rPr>
      </w:pPr>
    </w:p>
    <w:p w:rsidR="00116255" w:rsidRPr="00F204FC" w:rsidRDefault="00116255" w:rsidP="00116255">
      <w:pPr>
        <w:spacing w:line="360" w:lineRule="auto"/>
        <w:ind w:firstLine="720"/>
        <w:jc w:val="center"/>
        <w:rPr>
          <w:rFonts w:asciiTheme="majorBidi" w:hAnsiTheme="majorBidi" w:cstheme="majorBidi"/>
          <w:sz w:val="28"/>
        </w:rPr>
      </w:pPr>
      <w:r w:rsidRPr="00F204FC">
        <w:rPr>
          <w:rFonts w:asciiTheme="majorBidi" w:hAnsiTheme="majorBidi" w:cstheme="majorBidi"/>
          <w:sz w:val="28"/>
        </w:rPr>
        <w:object w:dxaOrig="10078" w:dyaOrig="7015">
          <v:shape id="_x0000_i1026" type="#_x0000_t75" style="width:387.6pt;height:290.4pt" o:ole="">
            <v:imagedata r:id="rId12" o:title=""/>
          </v:shape>
          <o:OLEObject Type="Embed" ProgID="ChemDraw.Document.6.0" ShapeID="_x0000_i1026" DrawAspect="Content" ObjectID="_1587286363" r:id="rId13"/>
        </w:object>
      </w:r>
    </w:p>
    <w:p w:rsidR="00116255" w:rsidRPr="00F204FC" w:rsidRDefault="00116255" w:rsidP="00116255">
      <w:pPr>
        <w:spacing w:line="360" w:lineRule="auto"/>
        <w:jc w:val="center"/>
        <w:rPr>
          <w:rFonts w:asciiTheme="majorBidi" w:hAnsiTheme="majorBidi" w:cstheme="majorBidi"/>
          <w:sz w:val="28"/>
          <w:rtl/>
        </w:rPr>
      </w:pPr>
      <w:proofErr w:type="gramStart"/>
      <w:r w:rsidRPr="00F204FC">
        <w:rPr>
          <w:rFonts w:asciiTheme="majorBidi" w:hAnsiTheme="majorBidi" w:cstheme="majorBidi"/>
          <w:sz w:val="28"/>
        </w:rPr>
        <w:t>Figure(</w:t>
      </w:r>
      <w:proofErr w:type="gramEnd"/>
      <w:r w:rsidRPr="00F204FC">
        <w:rPr>
          <w:rFonts w:asciiTheme="majorBidi" w:hAnsiTheme="majorBidi" w:cstheme="majorBidi"/>
          <w:sz w:val="28"/>
        </w:rPr>
        <w:t>4) scheme of the azo - coupling reaction</w:t>
      </w:r>
    </w:p>
    <w:p w:rsidR="00116255" w:rsidRPr="00F204FC" w:rsidRDefault="00116255" w:rsidP="00116255">
      <w:pPr>
        <w:spacing w:line="360" w:lineRule="auto"/>
        <w:jc w:val="center"/>
        <w:rPr>
          <w:rFonts w:asciiTheme="majorBidi" w:hAnsiTheme="majorBidi" w:cstheme="majorBidi"/>
          <w:sz w:val="28"/>
          <w:rtl/>
        </w:rPr>
      </w:pPr>
    </w:p>
    <w:p w:rsidR="00116255" w:rsidRPr="00F204FC" w:rsidRDefault="00116255" w:rsidP="00116255">
      <w:pPr>
        <w:spacing w:line="360" w:lineRule="auto"/>
        <w:jc w:val="center"/>
        <w:rPr>
          <w:rFonts w:asciiTheme="majorBidi" w:hAnsiTheme="majorBidi" w:cstheme="majorBidi"/>
          <w:sz w:val="28"/>
          <w:rtl/>
          <w:lang w:bidi="ar-IQ"/>
        </w:rPr>
      </w:pPr>
    </w:p>
    <w:p w:rsidR="00116255" w:rsidRDefault="00116255" w:rsidP="00116255">
      <w:pPr>
        <w:spacing w:line="360" w:lineRule="auto"/>
        <w:jc w:val="center"/>
        <w:rPr>
          <w:rFonts w:asciiTheme="majorBidi" w:hAnsiTheme="majorBidi" w:cstheme="majorBidi"/>
          <w:sz w:val="28"/>
          <w:rtl/>
          <w:lang w:bidi="ar-IQ"/>
        </w:rPr>
      </w:pPr>
    </w:p>
    <w:p w:rsidR="00116255" w:rsidRPr="00F204FC" w:rsidRDefault="00116255" w:rsidP="00116255">
      <w:pPr>
        <w:spacing w:line="360" w:lineRule="auto"/>
        <w:jc w:val="center"/>
        <w:rPr>
          <w:rFonts w:asciiTheme="majorBidi" w:hAnsiTheme="majorBidi" w:cstheme="majorBidi"/>
          <w:sz w:val="28"/>
          <w:lang w:bidi="ar-IQ"/>
        </w:rPr>
      </w:pPr>
    </w:p>
    <w:p w:rsidR="00116255" w:rsidRPr="00F204FC" w:rsidRDefault="00116255" w:rsidP="00116255">
      <w:pPr>
        <w:spacing w:line="360" w:lineRule="auto"/>
        <w:jc w:val="right"/>
        <w:rPr>
          <w:rFonts w:asciiTheme="majorBidi" w:hAnsiTheme="majorBidi" w:cstheme="majorBidi"/>
          <w:sz w:val="28"/>
        </w:rPr>
      </w:pPr>
      <w:r w:rsidRPr="00F204FC">
        <w:rPr>
          <w:rFonts w:asciiTheme="majorBidi" w:hAnsiTheme="majorBidi" w:cstheme="majorBidi"/>
          <w:b/>
          <w:bCs/>
          <w:sz w:val="28"/>
        </w:rPr>
        <w:t>11- Interference</w:t>
      </w:r>
      <w:r w:rsidRPr="00F204FC">
        <w:rPr>
          <w:rFonts w:asciiTheme="majorBidi" w:hAnsiTheme="majorBidi" w:cstheme="majorBidi"/>
          <w:sz w:val="28"/>
        </w:rPr>
        <w:t xml:space="preserve">s:- </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t xml:space="preserve">The study of excipients were, talc, lactose, </w:t>
      </w:r>
      <w:proofErr w:type="gramStart"/>
      <w:r w:rsidRPr="00F204FC">
        <w:rPr>
          <w:rFonts w:asciiTheme="majorBidi" w:hAnsiTheme="majorBidi" w:cstheme="majorBidi"/>
          <w:sz w:val="28"/>
        </w:rPr>
        <w:t>Acacia ,starch</w:t>
      </w:r>
      <w:proofErr w:type="gramEnd"/>
      <w:r w:rsidRPr="00F204FC">
        <w:rPr>
          <w:rFonts w:asciiTheme="majorBidi" w:hAnsiTheme="majorBidi" w:cstheme="majorBidi"/>
          <w:b/>
          <w:bCs/>
          <w:sz w:val="28"/>
        </w:rPr>
        <w:t xml:space="preserve">, </w:t>
      </w:r>
      <w:r w:rsidRPr="00F204FC">
        <w:rPr>
          <w:rFonts w:asciiTheme="majorBidi" w:hAnsiTheme="majorBidi" w:cstheme="majorBidi"/>
          <w:sz w:val="28"/>
        </w:rPr>
        <w:t xml:space="preserve">, Sucrose, magnesium stearate Glucose, benzoic acid, aspartate, and </w:t>
      </w:r>
      <w:proofErr w:type="spellStart"/>
      <w:r w:rsidRPr="00F204FC">
        <w:rPr>
          <w:rFonts w:asciiTheme="majorBidi" w:hAnsiTheme="majorBidi" w:cstheme="majorBidi"/>
          <w:sz w:val="28"/>
        </w:rPr>
        <w:t>polyvinylpirrolidone</w:t>
      </w:r>
      <w:proofErr w:type="spellEnd"/>
      <w:r w:rsidRPr="00F204FC">
        <w:rPr>
          <w:rFonts w:asciiTheme="majorBidi" w:hAnsiTheme="majorBidi" w:cstheme="majorBidi"/>
          <w:sz w:val="28"/>
        </w:rPr>
        <w:t xml:space="preserve"> (PVP). , and There is no effect on the measurements</w:t>
      </w:r>
      <w:proofErr w:type="gramStart"/>
      <w:r w:rsidRPr="00F204FC">
        <w:rPr>
          <w:rFonts w:asciiTheme="majorBidi" w:hAnsiTheme="majorBidi" w:cstheme="majorBidi"/>
          <w:sz w:val="28"/>
        </w:rPr>
        <w:t>,  in</w:t>
      </w:r>
      <w:proofErr w:type="gramEnd"/>
      <w:r w:rsidRPr="00F204FC">
        <w:rPr>
          <w:rFonts w:asciiTheme="majorBidi" w:hAnsiTheme="majorBidi" w:cstheme="majorBidi"/>
          <w:sz w:val="28"/>
        </w:rPr>
        <w:t xml:space="preserve"> this procedure, solution was formed by (SDZ) and each one of the excipients was obtained  separately in concentrations ten-times more than of (SDZ) were examined  by  the like procedure  in the Calibration curve,(2 ml) of (100)ppm (SDZ) and (2ml) for each type of excipients was applied for this study and making the dilution to the mark </w:t>
      </w:r>
      <w:r w:rsidRPr="00F204FC">
        <w:rPr>
          <w:rFonts w:asciiTheme="majorBidi" w:hAnsiTheme="majorBidi" w:cstheme="majorBidi"/>
          <w:sz w:val="28"/>
        </w:rPr>
        <w:lastRenderedPageBreak/>
        <w:t xml:space="preserve">of volumetric flask (25ml). the interference level was supposed to make acceptable when the error was not more  than ± 2% according  to the expected No interferences were showed in the procedure of assay   of (SDZ) in the being of the excipients studied(Average of three Investigations). </w:t>
      </w:r>
    </w:p>
    <w:p w:rsidR="00116255" w:rsidRPr="00F204FC" w:rsidRDefault="00116255" w:rsidP="00116255">
      <w:pPr>
        <w:autoSpaceDE w:val="0"/>
        <w:autoSpaceDN w:val="0"/>
        <w:adjustRightInd w:val="0"/>
        <w:spacing w:line="360" w:lineRule="auto"/>
        <w:rPr>
          <w:rFonts w:asciiTheme="majorBidi" w:hAnsiTheme="majorBidi" w:cstheme="majorBidi"/>
          <w:sz w:val="28"/>
        </w:rPr>
      </w:pPr>
      <w:proofErr w:type="gramStart"/>
      <w:r w:rsidRPr="00F204FC">
        <w:rPr>
          <w:rFonts w:asciiTheme="majorBidi" w:hAnsiTheme="majorBidi" w:cstheme="majorBidi"/>
          <w:sz w:val="28"/>
        </w:rPr>
        <w:t>Table(</w:t>
      </w:r>
      <w:proofErr w:type="gramEnd"/>
      <w:r w:rsidRPr="00F204FC">
        <w:rPr>
          <w:rFonts w:asciiTheme="majorBidi" w:hAnsiTheme="majorBidi" w:cstheme="majorBidi"/>
          <w:sz w:val="28"/>
        </w:rPr>
        <w:t>2) Investigation of (4ppm)</w:t>
      </w:r>
      <w:r w:rsidRPr="00F204FC">
        <w:rPr>
          <w:rFonts w:asciiTheme="majorBidi" w:hAnsiTheme="majorBidi" w:cstheme="majorBidi"/>
          <w:sz w:val="28"/>
          <w:lang w:bidi="ar-IQ"/>
        </w:rPr>
        <w:t xml:space="preserve"> </w:t>
      </w:r>
      <w:r w:rsidRPr="00F204FC">
        <w:rPr>
          <w:rFonts w:asciiTheme="majorBidi" w:hAnsiTheme="majorBidi" w:cstheme="majorBidi"/>
          <w:sz w:val="28"/>
        </w:rPr>
        <w:t>sulfadiazine(SDZ)in the being of excipients.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16255" w:rsidRPr="00F204FC" w:rsidTr="00E14CC9">
        <w:trPr>
          <w:trHeight w:val="589"/>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b/>
                <w:bCs/>
                <w:sz w:val="28"/>
              </w:rPr>
            </w:pPr>
            <w:r w:rsidRPr="00F204FC">
              <w:rPr>
                <w:rFonts w:asciiTheme="majorBidi" w:hAnsiTheme="majorBidi" w:cstheme="majorBidi"/>
                <w:b/>
                <w:bCs/>
                <w:sz w:val="28"/>
              </w:rPr>
              <w:t>Interference</w:t>
            </w:r>
          </w:p>
        </w:tc>
        <w:tc>
          <w:tcPr>
            <w:tcW w:w="2841" w:type="dxa"/>
          </w:tcPr>
          <w:p w:rsidR="00116255" w:rsidRPr="00F204FC" w:rsidRDefault="00116255" w:rsidP="00E14CC9">
            <w:pPr>
              <w:spacing w:line="360" w:lineRule="auto"/>
              <w:jc w:val="center"/>
              <w:rPr>
                <w:rFonts w:asciiTheme="majorBidi" w:hAnsiTheme="majorBidi" w:cstheme="majorBidi"/>
                <w:b/>
                <w:bCs/>
                <w:sz w:val="28"/>
              </w:rPr>
            </w:pPr>
            <w:r w:rsidRPr="00F204FC">
              <w:rPr>
                <w:rFonts w:asciiTheme="majorBidi" w:hAnsiTheme="majorBidi" w:cstheme="majorBidi"/>
                <w:b/>
                <w:bCs/>
                <w:sz w:val="28"/>
              </w:rPr>
              <w:t>% Error</w:t>
            </w:r>
          </w:p>
        </w:tc>
        <w:tc>
          <w:tcPr>
            <w:tcW w:w="2841" w:type="dxa"/>
          </w:tcPr>
          <w:p w:rsidR="00116255" w:rsidRPr="00F204FC" w:rsidRDefault="00116255" w:rsidP="00E14CC9">
            <w:pPr>
              <w:spacing w:line="360" w:lineRule="auto"/>
              <w:jc w:val="center"/>
              <w:rPr>
                <w:rFonts w:asciiTheme="majorBidi" w:hAnsiTheme="majorBidi" w:cstheme="majorBidi"/>
                <w:b/>
                <w:bCs/>
                <w:sz w:val="28"/>
              </w:rPr>
            </w:pPr>
            <w:r w:rsidRPr="00F204FC">
              <w:rPr>
                <w:rFonts w:asciiTheme="majorBidi" w:hAnsiTheme="majorBidi" w:cstheme="majorBidi"/>
                <w:b/>
                <w:bCs/>
                <w:sz w:val="28"/>
              </w:rPr>
              <w:t>% Recovery</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Talc</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- 4.360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95.640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lactose</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- 3.130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96.870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starch</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+ 2.850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102.850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Acacia</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- 4.440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95.560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Sucrose</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- 4.200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95.800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Glucose</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-.3.250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96.750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magnesium stearate</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+ 3.500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tl/>
                <w:lang w:bidi="ar-IQ"/>
              </w:rPr>
            </w:pPr>
            <w:r w:rsidRPr="00F204FC">
              <w:rPr>
                <w:rFonts w:asciiTheme="majorBidi" w:hAnsiTheme="majorBidi" w:cstheme="majorBidi"/>
                <w:sz w:val="28"/>
              </w:rPr>
              <w:t>96.500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benzoic acid</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+ 2.480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102.480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Aspartate</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- 3.350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96.650</w:t>
            </w:r>
          </w:p>
        </w:tc>
      </w:tr>
      <w:tr w:rsidR="00116255" w:rsidRPr="00F204FC" w:rsidTr="00E14CC9">
        <w:trPr>
          <w:jc w:val="center"/>
        </w:trPr>
        <w:tc>
          <w:tcPr>
            <w:tcW w:w="2840"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PVP</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- 4.450</w:t>
            </w:r>
          </w:p>
        </w:tc>
        <w:tc>
          <w:tcPr>
            <w:tcW w:w="2841"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95.550</w:t>
            </w:r>
          </w:p>
        </w:tc>
      </w:tr>
    </w:tbl>
    <w:p w:rsidR="00116255" w:rsidRPr="00F204FC" w:rsidRDefault="00116255" w:rsidP="00116255">
      <w:pPr>
        <w:autoSpaceDE w:val="0"/>
        <w:autoSpaceDN w:val="0"/>
        <w:adjustRightInd w:val="0"/>
        <w:spacing w:line="360" w:lineRule="auto"/>
        <w:rPr>
          <w:rFonts w:asciiTheme="majorBidi" w:hAnsiTheme="majorBidi" w:cstheme="majorBidi"/>
          <w:b/>
          <w:bCs/>
          <w:sz w:val="28"/>
          <w:rtl/>
        </w:rPr>
      </w:pPr>
    </w:p>
    <w:p w:rsidR="00116255" w:rsidRPr="00F204FC" w:rsidRDefault="00116255" w:rsidP="00116255">
      <w:pPr>
        <w:autoSpaceDE w:val="0"/>
        <w:autoSpaceDN w:val="0"/>
        <w:adjustRightInd w:val="0"/>
        <w:spacing w:line="360" w:lineRule="auto"/>
        <w:jc w:val="right"/>
        <w:rPr>
          <w:rFonts w:asciiTheme="majorBidi" w:hAnsiTheme="majorBidi" w:cstheme="majorBidi"/>
          <w:b/>
          <w:bCs/>
          <w:sz w:val="28"/>
        </w:rPr>
      </w:pPr>
      <w:r w:rsidRPr="00F204FC">
        <w:rPr>
          <w:rFonts w:asciiTheme="majorBidi" w:hAnsiTheme="majorBidi" w:cstheme="majorBidi"/>
          <w:b/>
          <w:bCs/>
          <w:sz w:val="28"/>
        </w:rPr>
        <w:t>13- Application of the procedure</w:t>
      </w: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procedure was applied for the assay of pharmaceutical preparations of the drug, was studied. The </w:t>
      </w:r>
      <w:proofErr w:type="gramStart"/>
      <w:r w:rsidRPr="00F204FC">
        <w:rPr>
          <w:rFonts w:asciiTheme="majorBidi" w:hAnsiTheme="majorBidi" w:cstheme="majorBidi"/>
          <w:sz w:val="28"/>
        </w:rPr>
        <w:t>results  from</w:t>
      </w:r>
      <w:proofErr w:type="gramEnd"/>
      <w:r w:rsidRPr="00F204FC">
        <w:rPr>
          <w:rFonts w:asciiTheme="majorBidi" w:hAnsiTheme="majorBidi" w:cstheme="majorBidi"/>
          <w:sz w:val="28"/>
        </w:rPr>
        <w:t xml:space="preserve"> the procedure of assay for available formulations of sulfadiazine SDZ) drugs are showed in following Table (3) . </w:t>
      </w:r>
    </w:p>
    <w:p w:rsidR="00116255" w:rsidRPr="00F204FC" w:rsidRDefault="00116255" w:rsidP="00116255">
      <w:pPr>
        <w:autoSpaceDE w:val="0"/>
        <w:autoSpaceDN w:val="0"/>
        <w:adjustRightInd w:val="0"/>
        <w:spacing w:line="360" w:lineRule="auto"/>
        <w:rPr>
          <w:rFonts w:asciiTheme="majorBidi" w:hAnsiTheme="majorBidi" w:cstheme="majorBidi"/>
          <w:sz w:val="28"/>
        </w:rPr>
      </w:pPr>
    </w:p>
    <w:p w:rsidR="00116255" w:rsidRPr="00F204FC" w:rsidRDefault="00116255" w:rsidP="00116255">
      <w:pPr>
        <w:autoSpaceDE w:val="0"/>
        <w:autoSpaceDN w:val="0"/>
        <w:adjustRightInd w:val="0"/>
        <w:spacing w:line="360" w:lineRule="auto"/>
        <w:jc w:val="center"/>
        <w:rPr>
          <w:rFonts w:asciiTheme="majorBidi" w:hAnsiTheme="majorBidi" w:cstheme="majorBidi"/>
          <w:sz w:val="28"/>
          <w:rtl/>
          <w:lang w:bidi="ar-IQ"/>
        </w:rPr>
      </w:pPr>
      <w:r w:rsidRPr="00F204FC">
        <w:rPr>
          <w:rFonts w:asciiTheme="majorBidi" w:hAnsiTheme="majorBidi" w:cstheme="majorBidi"/>
          <w:sz w:val="28"/>
        </w:rPr>
        <w:t>Table (3</w:t>
      </w:r>
      <w:proofErr w:type="gramStart"/>
      <w:r w:rsidRPr="00F204FC">
        <w:rPr>
          <w:rFonts w:asciiTheme="majorBidi" w:hAnsiTheme="majorBidi" w:cstheme="majorBidi"/>
          <w:sz w:val="28"/>
        </w:rPr>
        <w:t>) :</w:t>
      </w:r>
      <w:proofErr w:type="gramEnd"/>
      <w:r w:rsidRPr="00F204FC">
        <w:rPr>
          <w:rFonts w:asciiTheme="majorBidi" w:hAnsiTheme="majorBidi" w:cstheme="majorBidi"/>
          <w:sz w:val="28"/>
        </w:rPr>
        <w:t xml:space="preserve"> sulfadiazine(SDZ)in pure and dosage forms .</w:t>
      </w:r>
    </w:p>
    <w:tbl>
      <w:tblPr>
        <w:tblW w:w="8613"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409"/>
      </w:tblGrid>
      <w:tr w:rsidR="00116255" w:rsidRPr="00F204FC" w:rsidTr="00E14CC9">
        <w:trPr>
          <w:jc w:val="center"/>
        </w:trPr>
        <w:tc>
          <w:tcPr>
            <w:tcW w:w="4077" w:type="dxa"/>
            <w:vMerge w:val="restart"/>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 xml:space="preserve"> Pharmaceutical preparations containing (SDZ)</w:t>
            </w:r>
          </w:p>
        </w:tc>
        <w:tc>
          <w:tcPr>
            <w:tcW w:w="4536" w:type="dxa"/>
            <w:gridSpan w:val="2"/>
          </w:tcPr>
          <w:p w:rsidR="00116255" w:rsidRPr="00F204FC" w:rsidRDefault="00116255" w:rsidP="00E14CC9">
            <w:pPr>
              <w:autoSpaceDE w:val="0"/>
              <w:autoSpaceDN w:val="0"/>
              <w:adjustRightInd w:val="0"/>
              <w:spacing w:line="360" w:lineRule="auto"/>
              <w:jc w:val="center"/>
              <w:rPr>
                <w:rFonts w:asciiTheme="majorBidi" w:hAnsiTheme="majorBidi" w:cstheme="majorBidi"/>
                <w:sz w:val="28"/>
                <w:lang w:bidi="ar-IQ"/>
              </w:rPr>
            </w:pPr>
            <w:r w:rsidRPr="00F204FC">
              <w:rPr>
                <w:rFonts w:asciiTheme="majorBidi" w:hAnsiTheme="majorBidi" w:cstheme="majorBidi"/>
                <w:sz w:val="28"/>
              </w:rPr>
              <w:t>Average recovery %</w:t>
            </w:r>
          </w:p>
        </w:tc>
      </w:tr>
      <w:tr w:rsidR="00116255" w:rsidRPr="00F204FC" w:rsidTr="00E14CC9">
        <w:trPr>
          <w:jc w:val="center"/>
        </w:trPr>
        <w:tc>
          <w:tcPr>
            <w:tcW w:w="4077" w:type="dxa"/>
            <w:vMerge/>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p>
        </w:tc>
        <w:tc>
          <w:tcPr>
            <w:tcW w:w="2127"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Proposed method</w:t>
            </w:r>
          </w:p>
        </w:tc>
        <w:tc>
          <w:tcPr>
            <w:tcW w:w="2409"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vertAlign w:val="superscript"/>
              </w:rPr>
            </w:pPr>
            <w:r w:rsidRPr="00F204FC">
              <w:rPr>
                <w:rFonts w:asciiTheme="majorBidi" w:hAnsiTheme="majorBidi" w:cstheme="majorBidi"/>
                <w:sz w:val="28"/>
              </w:rPr>
              <w:t>Standard  method</w:t>
            </w:r>
            <w:r w:rsidRPr="00F204FC">
              <w:rPr>
                <w:rFonts w:asciiTheme="majorBidi" w:hAnsiTheme="majorBidi" w:cstheme="majorBidi"/>
                <w:sz w:val="28"/>
                <w:vertAlign w:val="superscript"/>
              </w:rPr>
              <w:t>(8)</w:t>
            </w:r>
          </w:p>
        </w:tc>
      </w:tr>
      <w:tr w:rsidR="00116255" w:rsidRPr="00F204FC" w:rsidTr="00E14CC9">
        <w:trPr>
          <w:trHeight w:val="70"/>
          <w:jc w:val="center"/>
        </w:trPr>
        <w:tc>
          <w:tcPr>
            <w:tcW w:w="4077"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Pure (SDZ)</w:t>
            </w:r>
          </w:p>
        </w:tc>
        <w:tc>
          <w:tcPr>
            <w:tcW w:w="2127"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95.634</w:t>
            </w:r>
          </w:p>
        </w:tc>
        <w:tc>
          <w:tcPr>
            <w:tcW w:w="2409"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95.150</w:t>
            </w:r>
          </w:p>
        </w:tc>
      </w:tr>
      <w:tr w:rsidR="00116255" w:rsidRPr="00F204FC" w:rsidTr="00E14CC9">
        <w:trPr>
          <w:jc w:val="center"/>
        </w:trPr>
        <w:tc>
          <w:tcPr>
            <w:tcW w:w="4077"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Tablets (100 µg/ml) (SDZ)</w:t>
            </w:r>
          </w:p>
        </w:tc>
        <w:tc>
          <w:tcPr>
            <w:tcW w:w="2127"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96.770</w:t>
            </w:r>
          </w:p>
        </w:tc>
        <w:tc>
          <w:tcPr>
            <w:tcW w:w="2409"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95,350</w:t>
            </w:r>
          </w:p>
        </w:tc>
      </w:tr>
      <w:tr w:rsidR="00116255" w:rsidRPr="00F204FC" w:rsidTr="00E14CC9">
        <w:trPr>
          <w:jc w:val="center"/>
        </w:trPr>
        <w:tc>
          <w:tcPr>
            <w:tcW w:w="4077"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proofErr w:type="spellStart"/>
            <w:r w:rsidRPr="00F204FC">
              <w:rPr>
                <w:rFonts w:asciiTheme="majorBidi" w:hAnsiTheme="majorBidi" w:cstheme="majorBidi"/>
                <w:sz w:val="28"/>
              </w:rPr>
              <w:t>Floumizin</w:t>
            </w:r>
            <w:proofErr w:type="spellEnd"/>
            <w:r w:rsidRPr="00F204FC">
              <w:rPr>
                <w:rFonts w:asciiTheme="majorBidi" w:hAnsiTheme="majorBidi" w:cstheme="majorBidi"/>
                <w:sz w:val="28"/>
              </w:rPr>
              <w:t xml:space="preserve"> cream (</w:t>
            </w:r>
            <w:proofErr w:type="spellStart"/>
            <w:r w:rsidRPr="00F204FC">
              <w:rPr>
                <w:rFonts w:asciiTheme="majorBidi" w:hAnsiTheme="majorBidi" w:cstheme="majorBidi"/>
                <w:sz w:val="28"/>
              </w:rPr>
              <w:t>Ag.SDZ</w:t>
            </w:r>
            <w:proofErr w:type="spellEnd"/>
            <w:r w:rsidRPr="00F204FC">
              <w:rPr>
                <w:rFonts w:asciiTheme="majorBidi" w:hAnsiTheme="majorBidi" w:cstheme="majorBidi"/>
                <w:sz w:val="28"/>
              </w:rPr>
              <w:t xml:space="preserve">) (100 µg </w:t>
            </w:r>
            <w:proofErr w:type="spellStart"/>
            <w:r w:rsidRPr="00F204FC">
              <w:rPr>
                <w:rFonts w:asciiTheme="majorBidi" w:hAnsiTheme="majorBidi" w:cstheme="majorBidi"/>
                <w:sz w:val="28"/>
              </w:rPr>
              <w:t>Ag.SDZ</w:t>
            </w:r>
            <w:proofErr w:type="spellEnd"/>
            <w:r w:rsidRPr="00F204FC">
              <w:rPr>
                <w:rFonts w:asciiTheme="majorBidi" w:hAnsiTheme="majorBidi" w:cstheme="majorBidi"/>
                <w:sz w:val="28"/>
              </w:rPr>
              <w:t>/ml)</w:t>
            </w:r>
          </w:p>
        </w:tc>
        <w:tc>
          <w:tcPr>
            <w:tcW w:w="2127" w:type="dxa"/>
          </w:tcPr>
          <w:p w:rsidR="00116255" w:rsidRPr="00F204FC" w:rsidRDefault="00116255" w:rsidP="00E14CC9">
            <w:pPr>
              <w:spacing w:line="360" w:lineRule="auto"/>
              <w:jc w:val="center"/>
              <w:rPr>
                <w:rFonts w:asciiTheme="majorBidi" w:hAnsiTheme="majorBidi" w:cstheme="majorBidi"/>
                <w:sz w:val="28"/>
                <w:lang w:bidi="ar-IQ"/>
              </w:rPr>
            </w:pPr>
            <w:r w:rsidRPr="00F204FC">
              <w:rPr>
                <w:rFonts w:asciiTheme="majorBidi" w:hAnsiTheme="majorBidi" w:cstheme="majorBidi"/>
                <w:sz w:val="28"/>
                <w:lang w:bidi="ar-IQ"/>
              </w:rPr>
              <w:t>97.120</w:t>
            </w:r>
          </w:p>
        </w:tc>
        <w:tc>
          <w:tcPr>
            <w:tcW w:w="2409" w:type="dxa"/>
          </w:tcPr>
          <w:p w:rsidR="00116255" w:rsidRPr="00F204FC" w:rsidRDefault="00116255" w:rsidP="00E14CC9">
            <w:pPr>
              <w:autoSpaceDE w:val="0"/>
              <w:autoSpaceDN w:val="0"/>
              <w:adjustRightInd w:val="0"/>
              <w:spacing w:line="360" w:lineRule="auto"/>
              <w:jc w:val="center"/>
              <w:rPr>
                <w:rFonts w:asciiTheme="majorBidi" w:hAnsiTheme="majorBidi" w:cstheme="majorBidi"/>
                <w:sz w:val="28"/>
              </w:rPr>
            </w:pPr>
            <w:r w:rsidRPr="00F204FC">
              <w:rPr>
                <w:rFonts w:asciiTheme="majorBidi" w:hAnsiTheme="majorBidi" w:cstheme="majorBidi"/>
                <w:sz w:val="28"/>
              </w:rPr>
              <w:t>95.410</w:t>
            </w:r>
          </w:p>
        </w:tc>
      </w:tr>
    </w:tbl>
    <w:p w:rsidR="00116255" w:rsidRPr="00F204FC" w:rsidRDefault="00116255" w:rsidP="00116255">
      <w:pPr>
        <w:autoSpaceDE w:val="0"/>
        <w:autoSpaceDN w:val="0"/>
        <w:adjustRightInd w:val="0"/>
        <w:spacing w:line="360" w:lineRule="auto"/>
        <w:jc w:val="right"/>
        <w:rPr>
          <w:rFonts w:asciiTheme="majorBidi" w:hAnsiTheme="majorBidi" w:cstheme="majorBidi"/>
          <w:sz w:val="28"/>
          <w:rtl/>
        </w:rPr>
      </w:pPr>
    </w:p>
    <w:p w:rsidR="00116255" w:rsidRPr="00F204FC" w:rsidRDefault="00116255" w:rsidP="00116255">
      <w:pPr>
        <w:autoSpaceDE w:val="0"/>
        <w:autoSpaceDN w:val="0"/>
        <w:bidi w:val="0"/>
        <w:adjustRightInd w:val="0"/>
        <w:spacing w:line="360" w:lineRule="auto"/>
        <w:ind w:firstLine="720"/>
        <w:jc w:val="both"/>
        <w:rPr>
          <w:rFonts w:asciiTheme="majorBidi" w:hAnsiTheme="majorBidi" w:cstheme="majorBidi"/>
          <w:sz w:val="28"/>
        </w:rPr>
      </w:pPr>
      <w:r w:rsidRPr="00F204FC">
        <w:rPr>
          <w:rFonts w:asciiTheme="majorBidi" w:hAnsiTheme="majorBidi" w:cstheme="majorBidi"/>
          <w:sz w:val="28"/>
        </w:rPr>
        <w:t xml:space="preserve"> </w:t>
      </w:r>
      <w:proofErr w:type="gramStart"/>
      <w:r w:rsidRPr="00F204FC">
        <w:rPr>
          <w:rFonts w:asciiTheme="majorBidi" w:hAnsiTheme="majorBidi" w:cstheme="majorBidi"/>
          <w:sz w:val="28"/>
        </w:rPr>
        <w:t>the</w:t>
      </w:r>
      <w:proofErr w:type="gramEnd"/>
      <w:r w:rsidRPr="00F204FC">
        <w:rPr>
          <w:rFonts w:asciiTheme="majorBidi" w:hAnsiTheme="majorBidi" w:cstheme="majorBidi"/>
          <w:sz w:val="28"/>
        </w:rPr>
        <w:t xml:space="preserve"> average of three determinations was giving .the standard procedure for drug assay  were obtained  from  British Pharmacopoeia (2009). The reproducible results were showing and the procedure of assay for formulations was cross examined by the Standard procedure.</w:t>
      </w:r>
    </w:p>
    <w:p w:rsidR="00116255" w:rsidRPr="00F204FC" w:rsidRDefault="00116255" w:rsidP="00116255">
      <w:pPr>
        <w:autoSpaceDE w:val="0"/>
        <w:autoSpaceDN w:val="0"/>
        <w:adjustRightInd w:val="0"/>
        <w:spacing w:line="360" w:lineRule="auto"/>
        <w:rPr>
          <w:rFonts w:asciiTheme="majorBidi" w:hAnsiTheme="majorBidi" w:cstheme="majorBidi"/>
          <w:sz w:val="28"/>
        </w:rPr>
      </w:pPr>
    </w:p>
    <w:p w:rsidR="00116255" w:rsidRPr="00F204FC" w:rsidRDefault="00116255" w:rsidP="00116255">
      <w:pPr>
        <w:autoSpaceDE w:val="0"/>
        <w:autoSpaceDN w:val="0"/>
        <w:bidi w:val="0"/>
        <w:adjustRightInd w:val="0"/>
        <w:spacing w:line="360" w:lineRule="auto"/>
        <w:jc w:val="both"/>
        <w:rPr>
          <w:rFonts w:asciiTheme="majorBidi" w:hAnsiTheme="majorBidi" w:cstheme="majorBidi"/>
          <w:sz w:val="28"/>
        </w:rPr>
      </w:pPr>
      <w:r w:rsidRPr="00F204FC">
        <w:rPr>
          <w:rFonts w:asciiTheme="majorBidi" w:hAnsiTheme="majorBidi" w:cstheme="majorBidi"/>
          <w:b/>
          <w:bCs/>
          <w:sz w:val="28"/>
        </w:rPr>
        <w:t>CONCLUSION</w:t>
      </w:r>
      <w:r w:rsidRPr="00F204FC">
        <w:rPr>
          <w:rFonts w:asciiTheme="majorBidi" w:hAnsiTheme="majorBidi" w:cstheme="majorBidi"/>
          <w:sz w:val="28"/>
        </w:rPr>
        <w:t xml:space="preserve">:- A sensitive, rapid, precise, and simple Spectrophotometric procedure has been built  for the assay of trace quantities of Sulfadiazine (SDZ) in aqueous solution by using the azo coupling reaction with 4-amino-2-Hydroxy </w:t>
      </w:r>
      <w:proofErr w:type="spellStart"/>
      <w:r w:rsidRPr="00F204FC">
        <w:rPr>
          <w:rFonts w:asciiTheme="majorBidi" w:hAnsiTheme="majorBidi" w:cstheme="majorBidi"/>
          <w:sz w:val="28"/>
        </w:rPr>
        <w:t>acetophenon</w:t>
      </w:r>
      <w:proofErr w:type="spellEnd"/>
      <w:r w:rsidRPr="00F204FC">
        <w:rPr>
          <w:rFonts w:asciiTheme="majorBidi" w:hAnsiTheme="majorBidi" w:cstheme="majorBidi"/>
          <w:sz w:val="28"/>
          <w:lang w:bidi="ar-IQ"/>
        </w:rPr>
        <w:t xml:space="preserve"> </w:t>
      </w:r>
      <w:r w:rsidRPr="00F204FC">
        <w:rPr>
          <w:rFonts w:asciiTheme="majorBidi" w:hAnsiTheme="majorBidi" w:cstheme="majorBidi"/>
          <w:sz w:val="28"/>
        </w:rPr>
        <w:t>(AHA)and Hydrochloride</w:t>
      </w:r>
      <w:r w:rsidRPr="00F204FC">
        <w:rPr>
          <w:rFonts w:asciiTheme="majorBidi" w:hAnsiTheme="majorBidi" w:cstheme="majorBidi"/>
          <w:sz w:val="28"/>
          <w:lang w:bidi="ar-IQ"/>
        </w:rPr>
        <w:t xml:space="preserve"> acid</w:t>
      </w:r>
      <w:r w:rsidRPr="00F204FC">
        <w:rPr>
          <w:rFonts w:asciiTheme="majorBidi" w:hAnsiTheme="majorBidi" w:cstheme="majorBidi"/>
          <w:sz w:val="28"/>
        </w:rPr>
        <w:t xml:space="preserve">  in the being of sodium nitrate. The studied procedure does not need the solvent extraction or temperature control step; the procedure was applied, successfully for the assay of trace quantities commercial (SDZ</w:t>
      </w:r>
      <w:proofErr w:type="gramStart"/>
      <w:r w:rsidRPr="00F204FC">
        <w:rPr>
          <w:rFonts w:asciiTheme="majorBidi" w:hAnsiTheme="majorBidi" w:cstheme="majorBidi"/>
          <w:sz w:val="28"/>
        </w:rPr>
        <w:t>)drug</w:t>
      </w:r>
      <w:proofErr w:type="gramEnd"/>
      <w:r w:rsidRPr="00F204FC">
        <w:rPr>
          <w:rFonts w:asciiTheme="majorBidi" w:hAnsiTheme="majorBidi" w:cstheme="majorBidi"/>
          <w:sz w:val="28"/>
        </w:rPr>
        <w:t>.</w:t>
      </w:r>
    </w:p>
    <w:p w:rsidR="00116255" w:rsidRPr="002F1AC1" w:rsidRDefault="00116255" w:rsidP="00116255">
      <w:pPr>
        <w:pStyle w:val="a5"/>
        <w:bidi w:val="0"/>
        <w:jc w:val="both"/>
        <w:rPr>
          <w:rFonts w:asciiTheme="minorBidi" w:hAnsiTheme="minorBidi"/>
          <w:b/>
          <w:bCs/>
          <w:sz w:val="28"/>
          <w:szCs w:val="28"/>
          <w:lang w:bidi="ar-IQ"/>
        </w:rPr>
      </w:pPr>
      <w:r w:rsidRPr="002F1AC1">
        <w:rPr>
          <w:b/>
          <w:bCs/>
          <w:sz w:val="28"/>
          <w:szCs w:val="28"/>
        </w:rPr>
        <w:t>REFERENCES:-</w:t>
      </w:r>
    </w:p>
    <w:p w:rsidR="00116255" w:rsidRPr="002F1AC1" w:rsidRDefault="00116255" w:rsidP="00116255">
      <w:pPr>
        <w:pStyle w:val="a5"/>
        <w:bidi w:val="0"/>
        <w:jc w:val="both"/>
        <w:rPr>
          <w:rFonts w:asciiTheme="minorBidi" w:hAnsiTheme="minorBidi"/>
          <w:i/>
          <w:iCs/>
          <w:rtl/>
          <w:lang w:bidi="ar-IQ"/>
        </w:rPr>
      </w:pPr>
      <w:r w:rsidRPr="002F1AC1">
        <w:rPr>
          <w:rFonts w:asciiTheme="minorBidi" w:hAnsiTheme="minorBidi"/>
        </w:rPr>
        <w:t xml:space="preserve">1- G. L. </w:t>
      </w:r>
      <w:proofErr w:type="spellStart"/>
      <w:r w:rsidRPr="002F1AC1">
        <w:rPr>
          <w:rFonts w:asciiTheme="minorBidi" w:hAnsiTheme="minorBidi"/>
        </w:rPr>
        <w:t>Zubay</w:t>
      </w:r>
      <w:proofErr w:type="spellEnd"/>
      <w:r w:rsidRPr="002F1AC1">
        <w:rPr>
          <w:rFonts w:asciiTheme="minorBidi" w:hAnsiTheme="minorBidi"/>
        </w:rPr>
        <w:t>, W. W. Parson, and D. E. Vance, “</w:t>
      </w:r>
      <w:r w:rsidRPr="002F1AC1">
        <w:rPr>
          <w:rFonts w:asciiTheme="minorBidi" w:hAnsiTheme="minorBidi"/>
          <w:i/>
          <w:iCs/>
        </w:rPr>
        <w:t>Principles of</w:t>
      </w:r>
    </w:p>
    <w:p w:rsidR="00116255" w:rsidRPr="002F1AC1" w:rsidRDefault="00116255" w:rsidP="00116255">
      <w:pPr>
        <w:pStyle w:val="a5"/>
        <w:bidi w:val="0"/>
        <w:jc w:val="both"/>
        <w:rPr>
          <w:rFonts w:asciiTheme="minorBidi" w:hAnsiTheme="minorBidi"/>
        </w:rPr>
      </w:pPr>
      <w:r w:rsidRPr="002F1AC1">
        <w:rPr>
          <w:rFonts w:asciiTheme="minorBidi" w:hAnsiTheme="minorBidi"/>
          <w:i/>
          <w:iCs/>
        </w:rPr>
        <w:t>Biochemistry”</w:t>
      </w:r>
      <w:r w:rsidRPr="002F1AC1">
        <w:rPr>
          <w:rFonts w:asciiTheme="minorBidi" w:hAnsiTheme="minorBidi"/>
        </w:rPr>
        <w:t xml:space="preserve">, Wm. C. Brown Communications, Inc., </w:t>
      </w:r>
      <w:proofErr w:type="spellStart"/>
      <w:r w:rsidRPr="002F1AC1">
        <w:rPr>
          <w:rFonts w:asciiTheme="minorBidi" w:hAnsiTheme="minorBidi"/>
        </w:rPr>
        <w:t>Dubugue</w:t>
      </w:r>
      <w:proofErr w:type="spellEnd"/>
      <w:r w:rsidRPr="002F1AC1">
        <w:rPr>
          <w:rFonts w:asciiTheme="minorBidi" w:hAnsiTheme="minorBidi"/>
        </w:rPr>
        <w:t>, 1995.</w:t>
      </w:r>
    </w:p>
    <w:p w:rsidR="00116255" w:rsidRPr="002F1AC1" w:rsidRDefault="00116255" w:rsidP="00116255">
      <w:pPr>
        <w:pStyle w:val="a5"/>
        <w:bidi w:val="0"/>
        <w:jc w:val="both"/>
        <w:rPr>
          <w:rFonts w:asciiTheme="minorBidi" w:hAnsiTheme="minorBidi"/>
          <w:i/>
          <w:iCs/>
        </w:rPr>
      </w:pPr>
      <w:r w:rsidRPr="002F1AC1">
        <w:rPr>
          <w:rFonts w:asciiTheme="minorBidi" w:hAnsiTheme="minorBidi"/>
        </w:rPr>
        <w:t xml:space="preserve">2- P. L. Caret, K. J. </w:t>
      </w:r>
      <w:proofErr w:type="spellStart"/>
      <w:r w:rsidRPr="002F1AC1">
        <w:rPr>
          <w:rFonts w:asciiTheme="minorBidi" w:hAnsiTheme="minorBidi"/>
        </w:rPr>
        <w:t>Denniston</w:t>
      </w:r>
      <w:proofErr w:type="spellEnd"/>
      <w:r w:rsidRPr="002F1AC1">
        <w:rPr>
          <w:rFonts w:asciiTheme="minorBidi" w:hAnsiTheme="minorBidi"/>
        </w:rPr>
        <w:t xml:space="preserve">, and J. J. Topping, </w:t>
      </w:r>
      <w:r w:rsidRPr="002F1AC1">
        <w:rPr>
          <w:rFonts w:asciiTheme="minorBidi" w:hAnsiTheme="minorBidi"/>
          <w:i/>
          <w:iCs/>
        </w:rPr>
        <w:t>“Principles and</w:t>
      </w:r>
    </w:p>
    <w:p w:rsidR="00116255" w:rsidRPr="002F1AC1" w:rsidRDefault="00116255" w:rsidP="00116255">
      <w:pPr>
        <w:pStyle w:val="a5"/>
        <w:bidi w:val="0"/>
        <w:jc w:val="both"/>
        <w:rPr>
          <w:rFonts w:asciiTheme="minorBidi" w:hAnsiTheme="minorBidi"/>
        </w:rPr>
      </w:pPr>
      <w:r w:rsidRPr="002F1AC1">
        <w:rPr>
          <w:rFonts w:asciiTheme="minorBidi" w:hAnsiTheme="minorBidi"/>
          <w:i/>
          <w:iCs/>
        </w:rPr>
        <w:lastRenderedPageBreak/>
        <w:t xml:space="preserve">Applications of Inorganic, Organic and Biological Chemistry”, </w:t>
      </w:r>
      <w:r w:rsidRPr="002F1AC1">
        <w:rPr>
          <w:rFonts w:asciiTheme="minorBidi" w:hAnsiTheme="minorBidi"/>
        </w:rPr>
        <w:t>77.98</w:t>
      </w:r>
    </w:p>
    <w:p w:rsidR="00116255" w:rsidRPr="002F1AC1" w:rsidRDefault="00116255" w:rsidP="00116255">
      <w:pPr>
        <w:pStyle w:val="a5"/>
        <w:bidi w:val="0"/>
        <w:jc w:val="both"/>
        <w:rPr>
          <w:rFonts w:asciiTheme="minorBidi" w:hAnsiTheme="minorBidi"/>
        </w:rPr>
      </w:pPr>
      <w:r w:rsidRPr="002F1AC1">
        <w:rPr>
          <w:rFonts w:asciiTheme="minorBidi" w:hAnsiTheme="minorBidi"/>
        </w:rPr>
        <w:t>2nd Ed., Times Mirror Higher Education Groups, Inc., London, 1997.</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3- C. A. </w:t>
      </w:r>
      <w:proofErr w:type="spellStart"/>
      <w:r w:rsidRPr="002F1AC1">
        <w:rPr>
          <w:rFonts w:asciiTheme="minorBidi" w:hAnsiTheme="minorBidi"/>
        </w:rPr>
        <w:t>Fleeger</w:t>
      </w:r>
      <w:proofErr w:type="gramStart"/>
      <w:r w:rsidRPr="002F1AC1">
        <w:rPr>
          <w:rFonts w:asciiTheme="minorBidi" w:hAnsiTheme="minorBidi"/>
        </w:rPr>
        <w:t>,“</w:t>
      </w:r>
      <w:proofErr w:type="gramEnd"/>
      <w:r w:rsidRPr="002F1AC1">
        <w:rPr>
          <w:rFonts w:asciiTheme="minorBidi" w:hAnsiTheme="minorBidi"/>
          <w:i/>
          <w:iCs/>
        </w:rPr>
        <w:t>USAN</w:t>
      </w:r>
      <w:proofErr w:type="spellEnd"/>
      <w:r w:rsidRPr="002F1AC1">
        <w:rPr>
          <w:rFonts w:asciiTheme="minorBidi" w:hAnsiTheme="minorBidi"/>
          <w:i/>
          <w:iCs/>
        </w:rPr>
        <w:t xml:space="preserve"> and the USP Dictionary of Drug Names”,</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United States </w:t>
      </w:r>
      <w:proofErr w:type="spellStart"/>
      <w:r w:rsidRPr="002F1AC1">
        <w:rPr>
          <w:rFonts w:asciiTheme="minorBidi" w:hAnsiTheme="minorBidi"/>
        </w:rPr>
        <w:t>Pharmacopeial</w:t>
      </w:r>
      <w:proofErr w:type="spellEnd"/>
      <w:r w:rsidRPr="002F1AC1">
        <w:rPr>
          <w:rFonts w:asciiTheme="minorBidi" w:hAnsiTheme="minorBidi"/>
        </w:rPr>
        <w:t xml:space="preserve"> Convention, Inc., USA, 1992.</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4- US </w:t>
      </w:r>
      <w:r w:rsidRPr="002F1AC1">
        <w:rPr>
          <w:rFonts w:asciiTheme="minorBidi" w:hAnsiTheme="minorBidi"/>
          <w:i/>
          <w:iCs/>
        </w:rPr>
        <w:t xml:space="preserve">Pharmacopoeia </w:t>
      </w:r>
      <w:proofErr w:type="spellStart"/>
      <w:r w:rsidRPr="002F1AC1">
        <w:rPr>
          <w:rFonts w:asciiTheme="minorBidi" w:hAnsiTheme="minorBidi"/>
          <w:i/>
          <w:iCs/>
        </w:rPr>
        <w:t>XXIIth</w:t>
      </w:r>
      <w:proofErr w:type="spellEnd"/>
      <w:r w:rsidRPr="002F1AC1">
        <w:rPr>
          <w:rFonts w:asciiTheme="minorBidi" w:hAnsiTheme="minorBidi"/>
          <w:i/>
          <w:iCs/>
        </w:rPr>
        <w:t xml:space="preserve"> Rev., US Pharmacopoeia Convention</w:t>
      </w:r>
      <w:r w:rsidRPr="002F1AC1">
        <w:rPr>
          <w:rFonts w:asciiTheme="minorBidi" w:hAnsiTheme="minorBidi"/>
        </w:rPr>
        <w:t>, 2007, pp.294-295.</w:t>
      </w:r>
    </w:p>
    <w:p w:rsidR="00116255" w:rsidRPr="002F1AC1" w:rsidRDefault="00116255" w:rsidP="00116255">
      <w:pPr>
        <w:pStyle w:val="a5"/>
        <w:bidi w:val="0"/>
        <w:jc w:val="both"/>
        <w:rPr>
          <w:rFonts w:asciiTheme="minorBidi" w:hAnsiTheme="minorBidi"/>
        </w:rPr>
      </w:pPr>
      <w:r w:rsidRPr="002F1AC1">
        <w:rPr>
          <w:rFonts w:asciiTheme="minorBidi" w:hAnsiTheme="minorBidi"/>
          <w:i/>
          <w:iCs/>
        </w:rPr>
        <w:t>British Pharmacopoeia, Her Majesty’s Stationary Office</w:t>
      </w:r>
      <w:r w:rsidRPr="002F1AC1">
        <w:rPr>
          <w:rFonts w:asciiTheme="minorBidi" w:hAnsiTheme="minorBidi"/>
        </w:rPr>
        <w:t>, London, 2009, p.5729</w:t>
      </w:r>
      <w:proofErr w:type="gramStart"/>
      <w:r w:rsidRPr="002F1AC1">
        <w:rPr>
          <w:rFonts w:asciiTheme="minorBidi" w:hAnsiTheme="minorBidi"/>
        </w:rPr>
        <w:t>,8497,8499</w:t>
      </w:r>
      <w:proofErr w:type="gramEnd"/>
      <w:r w:rsidRPr="002F1AC1">
        <w:rPr>
          <w:rFonts w:asciiTheme="minorBidi" w:hAnsiTheme="minorBidi"/>
        </w:rPr>
        <w:t>.</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K. Parfitt, </w:t>
      </w:r>
      <w:r w:rsidRPr="002F1AC1">
        <w:rPr>
          <w:rFonts w:asciiTheme="minorBidi" w:hAnsiTheme="minorBidi"/>
          <w:i/>
          <w:iCs/>
        </w:rPr>
        <w:t>“Martindale: The Complete Drug Reference”,</w:t>
      </w:r>
      <w:r w:rsidRPr="002F1AC1">
        <w:rPr>
          <w:rFonts w:asciiTheme="minorBidi" w:hAnsiTheme="minorBidi"/>
        </w:rPr>
        <w:t xml:space="preserve"> 32nd Ed</w:t>
      </w:r>
      <w:proofErr w:type="gramStart"/>
      <w:r w:rsidRPr="002F1AC1">
        <w:rPr>
          <w:rFonts w:asciiTheme="minorBidi" w:hAnsiTheme="minorBidi"/>
        </w:rPr>
        <w:t>.,</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Pharmaceutical Press, London, 1999.</w:t>
      </w:r>
    </w:p>
    <w:p w:rsidR="00116255" w:rsidRPr="002F1AC1" w:rsidRDefault="00116255" w:rsidP="00116255">
      <w:pPr>
        <w:pStyle w:val="a5"/>
        <w:bidi w:val="0"/>
        <w:jc w:val="both"/>
        <w:rPr>
          <w:rFonts w:asciiTheme="minorBidi" w:hAnsiTheme="minorBidi"/>
          <w:i/>
          <w:iCs/>
        </w:rPr>
      </w:pPr>
      <w:r w:rsidRPr="002F1AC1">
        <w:rPr>
          <w:rFonts w:asciiTheme="minorBidi" w:hAnsiTheme="minorBidi"/>
        </w:rPr>
        <w:t xml:space="preserve">M. J. </w:t>
      </w:r>
      <w:proofErr w:type="spellStart"/>
      <w:r w:rsidRPr="002F1AC1">
        <w:rPr>
          <w:rFonts w:asciiTheme="minorBidi" w:hAnsiTheme="minorBidi"/>
        </w:rPr>
        <w:t>Mycek</w:t>
      </w:r>
      <w:proofErr w:type="spellEnd"/>
      <w:r w:rsidRPr="002F1AC1">
        <w:rPr>
          <w:rFonts w:asciiTheme="minorBidi" w:hAnsiTheme="minorBidi"/>
        </w:rPr>
        <w:t xml:space="preserve">, R. A. </w:t>
      </w:r>
      <w:proofErr w:type="spellStart"/>
      <w:r w:rsidRPr="002F1AC1">
        <w:rPr>
          <w:rFonts w:asciiTheme="minorBidi" w:hAnsiTheme="minorBidi"/>
        </w:rPr>
        <w:t>Harey</w:t>
      </w:r>
      <w:proofErr w:type="spellEnd"/>
      <w:r w:rsidRPr="002F1AC1">
        <w:rPr>
          <w:rFonts w:asciiTheme="minorBidi" w:hAnsiTheme="minorBidi"/>
        </w:rPr>
        <w:t xml:space="preserve">, and P. C. </w:t>
      </w:r>
      <w:proofErr w:type="spellStart"/>
      <w:r w:rsidRPr="002F1AC1">
        <w:rPr>
          <w:rFonts w:asciiTheme="minorBidi" w:hAnsiTheme="minorBidi"/>
        </w:rPr>
        <w:t>Champe</w:t>
      </w:r>
      <w:proofErr w:type="spellEnd"/>
      <w:r w:rsidRPr="002F1AC1">
        <w:rPr>
          <w:rFonts w:asciiTheme="minorBidi" w:hAnsiTheme="minorBidi"/>
        </w:rPr>
        <w:t xml:space="preserve">, </w:t>
      </w:r>
      <w:r w:rsidRPr="002F1AC1">
        <w:rPr>
          <w:rFonts w:asciiTheme="minorBidi" w:hAnsiTheme="minorBidi"/>
          <w:i/>
          <w:iCs/>
        </w:rPr>
        <w:t>“Lippincott’s</w:t>
      </w:r>
    </w:p>
    <w:p w:rsidR="00116255" w:rsidRPr="002F1AC1" w:rsidRDefault="00116255" w:rsidP="00116255">
      <w:pPr>
        <w:pStyle w:val="a5"/>
        <w:bidi w:val="0"/>
        <w:jc w:val="both"/>
        <w:rPr>
          <w:rFonts w:asciiTheme="minorBidi" w:hAnsiTheme="minorBidi"/>
        </w:rPr>
      </w:pPr>
      <w:r w:rsidRPr="002F1AC1">
        <w:rPr>
          <w:rFonts w:asciiTheme="minorBidi" w:hAnsiTheme="minorBidi"/>
          <w:i/>
          <w:iCs/>
        </w:rPr>
        <w:t>Illustrated Reviews: Pharmacology”,</w:t>
      </w:r>
      <w:r w:rsidRPr="002F1AC1">
        <w:rPr>
          <w:rFonts w:asciiTheme="minorBidi" w:hAnsiTheme="minorBidi"/>
        </w:rPr>
        <w:t xml:space="preserve"> 2nd Ed., Lippincott Williams and</w:t>
      </w:r>
    </w:p>
    <w:p w:rsidR="00116255" w:rsidRPr="002F1AC1" w:rsidRDefault="00116255" w:rsidP="00116255">
      <w:pPr>
        <w:pStyle w:val="a5"/>
        <w:bidi w:val="0"/>
        <w:jc w:val="both"/>
        <w:rPr>
          <w:rFonts w:asciiTheme="minorBidi" w:hAnsiTheme="minorBidi"/>
        </w:rPr>
      </w:pPr>
      <w:r w:rsidRPr="002F1AC1">
        <w:rPr>
          <w:rFonts w:asciiTheme="minorBidi" w:hAnsiTheme="minorBidi"/>
        </w:rPr>
        <w:t>Wilkins, London, 2000.</w:t>
      </w:r>
    </w:p>
    <w:p w:rsidR="00116255" w:rsidRPr="002F1AC1" w:rsidRDefault="00116255" w:rsidP="00116255">
      <w:pPr>
        <w:pStyle w:val="a5"/>
        <w:bidi w:val="0"/>
        <w:jc w:val="both"/>
        <w:rPr>
          <w:rFonts w:asciiTheme="minorBidi" w:hAnsiTheme="minorBidi"/>
        </w:rPr>
      </w:pPr>
      <w:r w:rsidRPr="002F1AC1">
        <w:rPr>
          <w:rFonts w:asciiTheme="minorBidi" w:hAnsiTheme="minorBidi"/>
        </w:rPr>
        <w:t>8 - F. D. Snell, and C. T. Snell, “</w:t>
      </w:r>
      <w:r w:rsidRPr="002F1AC1">
        <w:rPr>
          <w:rFonts w:asciiTheme="minorBidi" w:hAnsiTheme="minorBidi"/>
          <w:i/>
          <w:iCs/>
        </w:rPr>
        <w:t>Colorimetric Method of Analysis”,</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 xml:space="preserve">Vol. IVAA, Van </w:t>
      </w:r>
      <w:proofErr w:type="spellStart"/>
      <w:r w:rsidRPr="002F1AC1">
        <w:rPr>
          <w:rFonts w:asciiTheme="minorBidi" w:hAnsiTheme="minorBidi"/>
        </w:rPr>
        <w:t>Nostrand</w:t>
      </w:r>
      <w:proofErr w:type="spellEnd"/>
      <w:r w:rsidRPr="002F1AC1">
        <w:rPr>
          <w:rFonts w:asciiTheme="minorBidi" w:hAnsiTheme="minorBidi"/>
        </w:rPr>
        <w:t xml:space="preserve"> Reinhold, New York, 1970.</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9 -R. T. Sane, and V. G. </w:t>
      </w:r>
      <w:proofErr w:type="spellStart"/>
      <w:r w:rsidRPr="002F1AC1">
        <w:rPr>
          <w:rFonts w:asciiTheme="minorBidi" w:hAnsiTheme="minorBidi"/>
        </w:rPr>
        <w:t>Nayak</w:t>
      </w:r>
      <w:proofErr w:type="spellEnd"/>
      <w:r w:rsidRPr="002F1AC1">
        <w:rPr>
          <w:rFonts w:asciiTheme="minorBidi" w:hAnsiTheme="minorBidi"/>
          <w:i/>
          <w:iCs/>
        </w:rPr>
        <w:t>, Indian Drugs</w:t>
      </w:r>
      <w:r w:rsidRPr="002F1AC1">
        <w:rPr>
          <w:rFonts w:asciiTheme="minorBidi" w:hAnsiTheme="minorBidi"/>
        </w:rPr>
        <w:t>, 19(5), 1982, 206;</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through</w:t>
      </w:r>
      <w:proofErr w:type="gramEnd"/>
      <w:r w:rsidRPr="002F1AC1">
        <w:rPr>
          <w:rFonts w:asciiTheme="minorBidi" w:hAnsiTheme="minorBidi"/>
        </w:rPr>
        <w:t xml:space="preserve"> Chem. </w:t>
      </w:r>
      <w:proofErr w:type="spellStart"/>
      <w:r w:rsidRPr="002F1AC1">
        <w:rPr>
          <w:rFonts w:asciiTheme="minorBidi" w:hAnsiTheme="minorBidi"/>
        </w:rPr>
        <w:t>Abstr</w:t>
      </w:r>
      <w:proofErr w:type="spellEnd"/>
      <w:r w:rsidRPr="002F1AC1">
        <w:rPr>
          <w:rFonts w:asciiTheme="minorBidi" w:hAnsiTheme="minorBidi"/>
        </w:rPr>
        <w:t>., 96(18), 1982, 149258e.</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10 </w:t>
      </w:r>
      <w:proofErr w:type="gramStart"/>
      <w:r w:rsidRPr="002F1AC1">
        <w:rPr>
          <w:rFonts w:asciiTheme="minorBidi" w:hAnsiTheme="minorBidi"/>
        </w:rPr>
        <w:t>-  A</w:t>
      </w:r>
      <w:proofErr w:type="gramEnd"/>
      <w:r w:rsidRPr="002F1AC1">
        <w:rPr>
          <w:rFonts w:asciiTheme="minorBidi" w:hAnsiTheme="minorBidi"/>
        </w:rPr>
        <w:t xml:space="preserve">. K. </w:t>
      </w:r>
      <w:proofErr w:type="spellStart"/>
      <w:r w:rsidRPr="002F1AC1">
        <w:rPr>
          <w:rFonts w:asciiTheme="minorBidi" w:hAnsiTheme="minorBidi"/>
        </w:rPr>
        <w:t>Sanyal</w:t>
      </w:r>
      <w:proofErr w:type="spellEnd"/>
      <w:r w:rsidRPr="002F1AC1">
        <w:rPr>
          <w:rFonts w:asciiTheme="minorBidi" w:hAnsiTheme="minorBidi"/>
        </w:rPr>
        <w:t xml:space="preserve">, and D. </w:t>
      </w:r>
      <w:proofErr w:type="spellStart"/>
      <w:r w:rsidRPr="002F1AC1">
        <w:rPr>
          <w:rFonts w:asciiTheme="minorBidi" w:hAnsiTheme="minorBidi"/>
        </w:rPr>
        <w:t>Laha,J</w:t>
      </w:r>
      <w:proofErr w:type="spellEnd"/>
      <w:r w:rsidRPr="002F1AC1">
        <w:rPr>
          <w:rFonts w:asciiTheme="minorBidi" w:hAnsiTheme="minorBidi"/>
        </w:rPr>
        <w:t xml:space="preserve">. Assoc. Off. </w:t>
      </w:r>
      <w:proofErr w:type="gramStart"/>
      <w:r w:rsidRPr="002F1AC1">
        <w:rPr>
          <w:rFonts w:asciiTheme="minorBidi" w:hAnsiTheme="minorBidi"/>
          <w:i/>
          <w:iCs/>
        </w:rPr>
        <w:t>Anal.</w:t>
      </w:r>
      <w:proofErr w:type="gramEnd"/>
      <w:r w:rsidRPr="002F1AC1">
        <w:rPr>
          <w:rFonts w:asciiTheme="minorBidi" w:hAnsiTheme="minorBidi"/>
          <w:i/>
          <w:iCs/>
        </w:rPr>
        <w:t xml:space="preserve"> Chem</w:t>
      </w:r>
      <w:r w:rsidRPr="002F1AC1">
        <w:rPr>
          <w:rFonts w:asciiTheme="minorBidi" w:hAnsiTheme="minorBidi"/>
        </w:rPr>
        <w:t>., 66(6),</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1983, 1447.</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11- H.  </w:t>
      </w:r>
      <w:proofErr w:type="spellStart"/>
      <w:proofErr w:type="gramStart"/>
      <w:r w:rsidRPr="002F1AC1">
        <w:rPr>
          <w:rFonts w:asciiTheme="minorBidi" w:hAnsiTheme="minorBidi"/>
        </w:rPr>
        <w:t>Hohlein</w:t>
      </w:r>
      <w:proofErr w:type="spellEnd"/>
      <w:r w:rsidRPr="002F1AC1">
        <w:rPr>
          <w:rFonts w:asciiTheme="minorBidi" w:hAnsiTheme="minorBidi"/>
        </w:rPr>
        <w:t xml:space="preserve">, </w:t>
      </w:r>
      <w:proofErr w:type="spellStart"/>
      <w:r w:rsidRPr="002F1AC1">
        <w:rPr>
          <w:rFonts w:asciiTheme="minorBidi" w:hAnsiTheme="minorBidi"/>
        </w:rPr>
        <w:t>Pharmazie</w:t>
      </w:r>
      <w:proofErr w:type="spellEnd"/>
      <w:r w:rsidRPr="002F1AC1">
        <w:rPr>
          <w:rFonts w:asciiTheme="minorBidi" w:hAnsiTheme="minorBidi"/>
        </w:rPr>
        <w:t xml:space="preserve">, 22(1), 1967, 27; </w:t>
      </w:r>
      <w:r w:rsidRPr="002F1AC1">
        <w:rPr>
          <w:rFonts w:asciiTheme="minorBidi" w:hAnsiTheme="minorBidi"/>
          <w:i/>
          <w:iCs/>
        </w:rPr>
        <w:t>through Anal.</w:t>
      </w:r>
      <w:proofErr w:type="gramEnd"/>
      <w:r w:rsidRPr="002F1AC1">
        <w:rPr>
          <w:rFonts w:asciiTheme="minorBidi" w:hAnsiTheme="minorBidi"/>
          <w:i/>
          <w:iCs/>
        </w:rPr>
        <w:t xml:space="preserve"> </w:t>
      </w:r>
      <w:proofErr w:type="spellStart"/>
      <w:proofErr w:type="gramStart"/>
      <w:r w:rsidRPr="002F1AC1">
        <w:rPr>
          <w:rFonts w:asciiTheme="minorBidi" w:hAnsiTheme="minorBidi"/>
          <w:i/>
          <w:iCs/>
        </w:rPr>
        <w:t>Abstr</w:t>
      </w:r>
      <w:proofErr w:type="spellEnd"/>
      <w:r w:rsidRPr="002F1AC1">
        <w:rPr>
          <w:rFonts w:asciiTheme="minorBidi" w:hAnsiTheme="minorBidi"/>
          <w:i/>
          <w:iCs/>
        </w:rPr>
        <w:t>.,</w:t>
      </w:r>
      <w:proofErr w:type="gramEnd"/>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15(5), 1968, 2890.</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12- R. R. Krishna, and C. S. P. </w:t>
      </w:r>
      <w:proofErr w:type="spellStart"/>
      <w:r w:rsidRPr="002F1AC1">
        <w:rPr>
          <w:rFonts w:asciiTheme="minorBidi" w:hAnsiTheme="minorBidi"/>
        </w:rPr>
        <w:t>Sastry</w:t>
      </w:r>
      <w:proofErr w:type="spellEnd"/>
      <w:r w:rsidRPr="002F1AC1">
        <w:rPr>
          <w:rFonts w:asciiTheme="minorBidi" w:hAnsiTheme="minorBidi"/>
        </w:rPr>
        <w:t xml:space="preserve">, </w:t>
      </w:r>
      <w:r w:rsidRPr="002F1AC1">
        <w:rPr>
          <w:rFonts w:asciiTheme="minorBidi" w:hAnsiTheme="minorBidi"/>
          <w:i/>
          <w:iCs/>
        </w:rPr>
        <w:t>Indian Chem. J.,</w:t>
      </w:r>
      <w:r w:rsidRPr="002F1AC1">
        <w:rPr>
          <w:rFonts w:asciiTheme="minorBidi" w:hAnsiTheme="minorBidi"/>
        </w:rPr>
        <w:t xml:space="preserve"> 13(5), 1978, 27;</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through</w:t>
      </w:r>
      <w:proofErr w:type="gramEnd"/>
      <w:r w:rsidRPr="002F1AC1">
        <w:rPr>
          <w:rFonts w:asciiTheme="minorBidi" w:hAnsiTheme="minorBidi"/>
        </w:rPr>
        <w:t xml:space="preserve"> Chem. </w:t>
      </w:r>
      <w:proofErr w:type="spellStart"/>
      <w:r w:rsidRPr="002F1AC1">
        <w:rPr>
          <w:rFonts w:asciiTheme="minorBidi" w:hAnsiTheme="minorBidi"/>
        </w:rPr>
        <w:t>Abstr</w:t>
      </w:r>
      <w:proofErr w:type="spellEnd"/>
      <w:r w:rsidRPr="002F1AC1">
        <w:rPr>
          <w:rFonts w:asciiTheme="minorBidi" w:hAnsiTheme="minorBidi"/>
        </w:rPr>
        <w:t>., 90(10), 1979, 76642n</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13 -  R. R. Krishna, C. S. </w:t>
      </w:r>
      <w:proofErr w:type="spellStart"/>
      <w:r w:rsidRPr="002F1AC1">
        <w:rPr>
          <w:rFonts w:asciiTheme="minorBidi" w:hAnsiTheme="minorBidi"/>
        </w:rPr>
        <w:t>Sastry</w:t>
      </w:r>
      <w:proofErr w:type="spellEnd"/>
      <w:r w:rsidRPr="002F1AC1">
        <w:rPr>
          <w:rFonts w:asciiTheme="minorBidi" w:hAnsiTheme="minorBidi"/>
        </w:rPr>
        <w:t xml:space="preserve"> and C. S. </w:t>
      </w:r>
      <w:proofErr w:type="spellStart"/>
      <w:r w:rsidRPr="002F1AC1">
        <w:rPr>
          <w:rFonts w:asciiTheme="minorBidi" w:hAnsiTheme="minorBidi"/>
        </w:rPr>
        <w:t>Prakasa</w:t>
      </w:r>
      <w:proofErr w:type="spellEnd"/>
      <w:r w:rsidRPr="002F1AC1">
        <w:rPr>
          <w:rFonts w:asciiTheme="minorBidi" w:hAnsiTheme="minorBidi"/>
        </w:rPr>
        <w:t xml:space="preserve">, </w:t>
      </w:r>
      <w:r w:rsidRPr="002F1AC1">
        <w:rPr>
          <w:rFonts w:asciiTheme="minorBidi" w:hAnsiTheme="minorBidi"/>
          <w:i/>
          <w:iCs/>
        </w:rPr>
        <w:t>Chem. Anal.,</w:t>
      </w:r>
      <w:r w:rsidRPr="002F1AC1">
        <w:rPr>
          <w:rFonts w:asciiTheme="minorBidi" w:hAnsiTheme="minorBidi"/>
        </w:rPr>
        <w:t xml:space="preserve"> 25(2),</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1980, 281; through Anal.</w:t>
      </w:r>
      <w:proofErr w:type="gramEnd"/>
      <w:r w:rsidRPr="002F1AC1">
        <w:rPr>
          <w:rFonts w:asciiTheme="minorBidi" w:hAnsiTheme="minorBidi"/>
        </w:rPr>
        <w:t xml:space="preserve"> </w:t>
      </w:r>
      <w:proofErr w:type="spellStart"/>
      <w:proofErr w:type="gramStart"/>
      <w:r w:rsidRPr="002F1AC1">
        <w:rPr>
          <w:rFonts w:asciiTheme="minorBidi" w:hAnsiTheme="minorBidi"/>
        </w:rPr>
        <w:t>Abstr</w:t>
      </w:r>
      <w:proofErr w:type="spellEnd"/>
      <w:r w:rsidRPr="002F1AC1">
        <w:rPr>
          <w:rFonts w:asciiTheme="minorBidi" w:hAnsiTheme="minorBidi"/>
        </w:rPr>
        <w:t>.,</w:t>
      </w:r>
      <w:proofErr w:type="gramEnd"/>
      <w:r w:rsidRPr="002F1AC1">
        <w:rPr>
          <w:rFonts w:asciiTheme="minorBidi" w:hAnsiTheme="minorBidi"/>
        </w:rPr>
        <w:t xml:space="preserve"> 40, 1981, 1E54.</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14- G. S. </w:t>
      </w:r>
      <w:proofErr w:type="spellStart"/>
      <w:r w:rsidRPr="002F1AC1">
        <w:rPr>
          <w:rFonts w:asciiTheme="minorBidi" w:hAnsiTheme="minorBidi"/>
        </w:rPr>
        <w:t>Sadana</w:t>
      </w:r>
      <w:proofErr w:type="spellEnd"/>
      <w:r w:rsidRPr="002F1AC1">
        <w:rPr>
          <w:rFonts w:asciiTheme="minorBidi" w:hAnsiTheme="minorBidi"/>
        </w:rPr>
        <w:t xml:space="preserve">, G. G. Parikh, M. M. </w:t>
      </w:r>
      <w:proofErr w:type="spellStart"/>
      <w:r w:rsidRPr="002F1AC1">
        <w:rPr>
          <w:rFonts w:asciiTheme="minorBidi" w:hAnsiTheme="minorBidi"/>
        </w:rPr>
        <w:t>Kavandikar</w:t>
      </w:r>
      <w:proofErr w:type="spellEnd"/>
      <w:r w:rsidRPr="002F1AC1">
        <w:rPr>
          <w:rFonts w:asciiTheme="minorBidi" w:hAnsiTheme="minorBidi"/>
        </w:rPr>
        <w:t xml:space="preserve">, and J. V. </w:t>
      </w:r>
      <w:proofErr w:type="spellStart"/>
      <w:r w:rsidRPr="002F1AC1">
        <w:rPr>
          <w:rFonts w:asciiTheme="minorBidi" w:hAnsiTheme="minorBidi"/>
        </w:rPr>
        <w:t>Khadilkar</w:t>
      </w:r>
      <w:proofErr w:type="spellEnd"/>
      <w:r w:rsidRPr="002F1AC1">
        <w:rPr>
          <w:rFonts w:asciiTheme="minorBidi" w:hAnsiTheme="minorBidi"/>
        </w:rPr>
        <w:t>,</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i/>
          <w:iCs/>
        </w:rPr>
        <w:t>Indian  Drugs</w:t>
      </w:r>
      <w:proofErr w:type="gramEnd"/>
      <w:r w:rsidRPr="002F1AC1">
        <w:rPr>
          <w:rFonts w:asciiTheme="minorBidi" w:hAnsiTheme="minorBidi"/>
          <w:i/>
          <w:iCs/>
        </w:rPr>
        <w:t>,</w:t>
      </w:r>
      <w:r w:rsidRPr="002F1AC1">
        <w:rPr>
          <w:rFonts w:asciiTheme="minorBidi" w:hAnsiTheme="minorBidi"/>
        </w:rPr>
        <w:t xml:space="preserve"> 25(1), 1987, 28; through Chem. </w:t>
      </w:r>
      <w:proofErr w:type="spellStart"/>
      <w:r w:rsidRPr="002F1AC1">
        <w:rPr>
          <w:rFonts w:asciiTheme="minorBidi" w:hAnsiTheme="minorBidi"/>
        </w:rPr>
        <w:t>Abstr</w:t>
      </w:r>
      <w:proofErr w:type="spellEnd"/>
      <w:r w:rsidRPr="002F1AC1">
        <w:rPr>
          <w:rFonts w:asciiTheme="minorBidi" w:hAnsiTheme="minorBidi"/>
        </w:rPr>
        <w:t>., 108 (18),</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1988, 156542n.</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15</w:t>
      </w:r>
      <w:proofErr w:type="gramStart"/>
      <w:r w:rsidRPr="002F1AC1">
        <w:rPr>
          <w:rFonts w:asciiTheme="minorBidi" w:hAnsiTheme="minorBidi"/>
        </w:rPr>
        <w:t>-  M</w:t>
      </w:r>
      <w:proofErr w:type="gramEnd"/>
      <w:r w:rsidRPr="002F1AC1">
        <w:rPr>
          <w:rFonts w:asciiTheme="minorBidi" w:hAnsiTheme="minorBidi"/>
        </w:rPr>
        <w:t xml:space="preserve">. </w:t>
      </w:r>
      <w:proofErr w:type="spellStart"/>
      <w:r w:rsidRPr="002F1AC1">
        <w:rPr>
          <w:rFonts w:asciiTheme="minorBidi" w:hAnsiTheme="minorBidi"/>
        </w:rPr>
        <w:t>Aminuddin</w:t>
      </w:r>
      <w:proofErr w:type="spellEnd"/>
      <w:r w:rsidRPr="002F1AC1">
        <w:rPr>
          <w:rFonts w:asciiTheme="minorBidi" w:hAnsiTheme="minorBidi"/>
        </w:rPr>
        <w:t xml:space="preserve">, and I. Hussain, </w:t>
      </w:r>
      <w:r w:rsidRPr="002F1AC1">
        <w:rPr>
          <w:rFonts w:asciiTheme="minorBidi" w:hAnsiTheme="minorBidi"/>
          <w:i/>
          <w:iCs/>
        </w:rPr>
        <w:t>J. Chem. Soc. Pakistan,</w:t>
      </w:r>
      <w:r w:rsidRPr="002F1AC1">
        <w:rPr>
          <w:rFonts w:asciiTheme="minorBidi" w:hAnsiTheme="minorBidi"/>
        </w:rPr>
        <w:t xml:space="preserve"> 18,</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1996, 201.</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16-.P. </w:t>
      </w:r>
      <w:proofErr w:type="spellStart"/>
      <w:r w:rsidRPr="002F1AC1">
        <w:rPr>
          <w:rFonts w:asciiTheme="minorBidi" w:hAnsiTheme="minorBidi"/>
        </w:rPr>
        <w:t>Nagaraja</w:t>
      </w:r>
      <w:proofErr w:type="spellEnd"/>
      <w:r w:rsidRPr="002F1AC1">
        <w:rPr>
          <w:rFonts w:asciiTheme="minorBidi" w:hAnsiTheme="minorBidi"/>
        </w:rPr>
        <w:t xml:space="preserve">, R. </w:t>
      </w:r>
      <w:proofErr w:type="spellStart"/>
      <w:r w:rsidRPr="002F1AC1">
        <w:rPr>
          <w:rFonts w:asciiTheme="minorBidi" w:hAnsiTheme="minorBidi"/>
        </w:rPr>
        <w:t>Sunitha</w:t>
      </w:r>
      <w:proofErr w:type="spellEnd"/>
      <w:r w:rsidRPr="002F1AC1">
        <w:rPr>
          <w:rFonts w:asciiTheme="minorBidi" w:hAnsiTheme="minorBidi"/>
        </w:rPr>
        <w:t xml:space="preserve">, </w:t>
      </w:r>
      <w:proofErr w:type="spellStart"/>
      <w:r w:rsidRPr="002F1AC1">
        <w:rPr>
          <w:rFonts w:asciiTheme="minorBidi" w:hAnsiTheme="minorBidi"/>
        </w:rPr>
        <w:t>R.A.Vasantha</w:t>
      </w:r>
      <w:proofErr w:type="spellEnd"/>
      <w:r w:rsidRPr="002F1AC1">
        <w:rPr>
          <w:rFonts w:asciiTheme="minorBidi" w:hAnsiTheme="minorBidi"/>
        </w:rPr>
        <w:t xml:space="preserve">, and H.S. </w:t>
      </w:r>
      <w:proofErr w:type="spellStart"/>
      <w:r w:rsidRPr="002F1AC1">
        <w:rPr>
          <w:rFonts w:asciiTheme="minorBidi" w:hAnsiTheme="minorBidi"/>
        </w:rPr>
        <w:t>Yathirajan</w:t>
      </w:r>
      <w:proofErr w:type="spellEnd"/>
      <w:r w:rsidRPr="002F1AC1">
        <w:rPr>
          <w:rFonts w:asciiTheme="minorBidi" w:hAnsiTheme="minorBidi"/>
        </w:rPr>
        <w:t>,</w:t>
      </w:r>
    </w:p>
    <w:p w:rsidR="00116255" w:rsidRPr="002F1AC1" w:rsidRDefault="00116255" w:rsidP="00116255">
      <w:pPr>
        <w:pStyle w:val="a5"/>
        <w:bidi w:val="0"/>
        <w:jc w:val="both"/>
        <w:rPr>
          <w:rFonts w:asciiTheme="minorBidi" w:hAnsiTheme="minorBidi"/>
        </w:rPr>
      </w:pPr>
      <w:proofErr w:type="spellStart"/>
      <w:r w:rsidRPr="002F1AC1">
        <w:rPr>
          <w:rFonts w:asciiTheme="minorBidi" w:hAnsiTheme="minorBidi"/>
          <w:i/>
          <w:iCs/>
        </w:rPr>
        <w:t>Euorpean</w:t>
      </w:r>
      <w:proofErr w:type="spellEnd"/>
      <w:r w:rsidRPr="002F1AC1">
        <w:rPr>
          <w:rFonts w:asciiTheme="minorBidi" w:hAnsiTheme="minorBidi"/>
          <w:i/>
          <w:iCs/>
        </w:rPr>
        <w:t xml:space="preserve"> J. Pharm. and </w:t>
      </w:r>
      <w:proofErr w:type="spellStart"/>
      <w:proofErr w:type="gramStart"/>
      <w:r w:rsidRPr="002F1AC1">
        <w:rPr>
          <w:rFonts w:asciiTheme="minorBidi" w:hAnsiTheme="minorBidi"/>
          <w:i/>
          <w:iCs/>
        </w:rPr>
        <w:t>Biopharm</w:t>
      </w:r>
      <w:proofErr w:type="spellEnd"/>
      <w:r w:rsidRPr="002F1AC1">
        <w:rPr>
          <w:rFonts w:asciiTheme="minorBidi" w:hAnsiTheme="minorBidi"/>
          <w:i/>
          <w:iCs/>
        </w:rPr>
        <w:t>.,</w:t>
      </w:r>
      <w:proofErr w:type="gramEnd"/>
      <w:r w:rsidRPr="002F1AC1">
        <w:rPr>
          <w:rFonts w:asciiTheme="minorBidi" w:hAnsiTheme="minorBidi"/>
        </w:rPr>
        <w:t xml:space="preserve"> 53, 2002, 187.</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17- P. </w:t>
      </w:r>
      <w:proofErr w:type="spellStart"/>
      <w:r w:rsidRPr="002F1AC1">
        <w:rPr>
          <w:rFonts w:asciiTheme="minorBidi" w:hAnsiTheme="minorBidi"/>
        </w:rPr>
        <w:t>Nagaraja</w:t>
      </w:r>
      <w:proofErr w:type="spellEnd"/>
      <w:r w:rsidRPr="002F1AC1">
        <w:rPr>
          <w:rFonts w:asciiTheme="minorBidi" w:hAnsiTheme="minorBidi"/>
        </w:rPr>
        <w:t xml:space="preserve">, H.S. </w:t>
      </w:r>
      <w:proofErr w:type="spellStart"/>
      <w:r w:rsidRPr="002F1AC1">
        <w:rPr>
          <w:rFonts w:asciiTheme="minorBidi" w:hAnsiTheme="minorBidi"/>
        </w:rPr>
        <w:t>Yathirajan</w:t>
      </w:r>
      <w:proofErr w:type="spellEnd"/>
      <w:r w:rsidRPr="002F1AC1">
        <w:rPr>
          <w:rFonts w:asciiTheme="minorBidi" w:hAnsiTheme="minorBidi"/>
        </w:rPr>
        <w:t xml:space="preserve">, </w:t>
      </w:r>
      <w:proofErr w:type="spellStart"/>
      <w:r w:rsidRPr="002F1AC1">
        <w:rPr>
          <w:rFonts w:asciiTheme="minorBidi" w:hAnsiTheme="minorBidi"/>
        </w:rPr>
        <w:t>C.R.Raju</w:t>
      </w:r>
      <w:proofErr w:type="spellEnd"/>
      <w:r w:rsidRPr="002F1AC1">
        <w:rPr>
          <w:rFonts w:asciiTheme="minorBidi" w:hAnsiTheme="minorBidi"/>
        </w:rPr>
        <w:t xml:space="preserve">, R.A. </w:t>
      </w:r>
      <w:proofErr w:type="spellStart"/>
      <w:r w:rsidRPr="002F1AC1">
        <w:rPr>
          <w:rFonts w:asciiTheme="minorBidi" w:hAnsiTheme="minorBidi"/>
        </w:rPr>
        <w:t>Vasantha</w:t>
      </w:r>
      <w:proofErr w:type="spellEnd"/>
      <w:r w:rsidRPr="002F1AC1">
        <w:rPr>
          <w:rFonts w:asciiTheme="minorBidi" w:hAnsiTheme="minorBidi"/>
        </w:rPr>
        <w:t>, P. Nagendra,</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and</w:t>
      </w:r>
      <w:proofErr w:type="gramEnd"/>
      <w:r w:rsidRPr="002F1AC1">
        <w:rPr>
          <w:rFonts w:asciiTheme="minorBidi" w:hAnsiTheme="minorBidi"/>
        </w:rPr>
        <w:t xml:space="preserve"> M. S. H. Kumar</w:t>
      </w:r>
      <w:r w:rsidRPr="002F1AC1">
        <w:rPr>
          <w:rFonts w:asciiTheme="minorBidi" w:hAnsiTheme="minorBidi"/>
          <w:i/>
          <w:iCs/>
        </w:rPr>
        <w:t xml:space="preserve">, Il </w:t>
      </w:r>
      <w:proofErr w:type="spellStart"/>
      <w:r w:rsidRPr="002F1AC1">
        <w:rPr>
          <w:rFonts w:asciiTheme="minorBidi" w:hAnsiTheme="minorBidi"/>
          <w:i/>
          <w:iCs/>
        </w:rPr>
        <w:t>Framaco</w:t>
      </w:r>
      <w:proofErr w:type="spellEnd"/>
      <w:r w:rsidRPr="002F1AC1">
        <w:rPr>
          <w:rFonts w:asciiTheme="minorBidi" w:hAnsiTheme="minorBidi"/>
          <w:i/>
          <w:iCs/>
        </w:rPr>
        <w:t>,</w:t>
      </w:r>
      <w:r w:rsidRPr="002F1AC1">
        <w:rPr>
          <w:rFonts w:asciiTheme="minorBidi" w:hAnsiTheme="minorBidi"/>
        </w:rPr>
        <w:t xml:space="preserve"> 58(12), 2003, 1295.</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18- N. S. Othman, </w:t>
      </w:r>
      <w:r w:rsidRPr="002F1AC1">
        <w:rPr>
          <w:rFonts w:asciiTheme="minorBidi" w:hAnsiTheme="minorBidi"/>
          <w:i/>
          <w:iCs/>
        </w:rPr>
        <w:t>J. Educ. Sci.,</w:t>
      </w:r>
      <w:r w:rsidRPr="002F1AC1">
        <w:rPr>
          <w:rFonts w:asciiTheme="minorBidi" w:hAnsiTheme="minorBidi"/>
        </w:rPr>
        <w:t xml:space="preserve"> 17, 2005, 32.</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19 -G. R. Rao, G. </w:t>
      </w:r>
      <w:proofErr w:type="spellStart"/>
      <w:r w:rsidRPr="002F1AC1">
        <w:rPr>
          <w:rFonts w:asciiTheme="minorBidi" w:hAnsiTheme="minorBidi"/>
        </w:rPr>
        <w:t>Kanjilal</w:t>
      </w:r>
      <w:proofErr w:type="spellEnd"/>
      <w:r w:rsidRPr="002F1AC1">
        <w:rPr>
          <w:rFonts w:asciiTheme="minorBidi" w:hAnsiTheme="minorBidi"/>
        </w:rPr>
        <w:t>, and K. R. Mohan</w:t>
      </w:r>
      <w:r w:rsidRPr="002F1AC1">
        <w:rPr>
          <w:rFonts w:asciiTheme="minorBidi" w:hAnsiTheme="minorBidi"/>
          <w:i/>
          <w:iCs/>
        </w:rPr>
        <w:t>, Analyst,</w:t>
      </w:r>
      <w:r w:rsidRPr="002F1AC1">
        <w:rPr>
          <w:rFonts w:asciiTheme="minorBidi" w:hAnsiTheme="minorBidi"/>
        </w:rPr>
        <w:t xml:space="preserve"> 103 (1230),</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1978, 993.</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20- C. S. P. </w:t>
      </w:r>
      <w:proofErr w:type="spellStart"/>
      <w:r w:rsidRPr="002F1AC1">
        <w:rPr>
          <w:rFonts w:asciiTheme="minorBidi" w:hAnsiTheme="minorBidi"/>
        </w:rPr>
        <w:t>Sastry</w:t>
      </w:r>
      <w:proofErr w:type="spellEnd"/>
      <w:r w:rsidRPr="002F1AC1">
        <w:rPr>
          <w:rFonts w:asciiTheme="minorBidi" w:hAnsiTheme="minorBidi"/>
        </w:rPr>
        <w:t>, K. R. Srinivas, and K. M. M. K. Prasad</w:t>
      </w:r>
      <w:r w:rsidRPr="002F1AC1">
        <w:rPr>
          <w:rFonts w:asciiTheme="minorBidi" w:hAnsiTheme="minorBidi"/>
          <w:i/>
          <w:iCs/>
        </w:rPr>
        <w:t xml:space="preserve">, Anal. </w:t>
      </w:r>
      <w:proofErr w:type="gramStart"/>
      <w:r w:rsidRPr="002F1AC1">
        <w:rPr>
          <w:rFonts w:asciiTheme="minorBidi" w:hAnsiTheme="minorBidi"/>
          <w:i/>
          <w:iCs/>
        </w:rPr>
        <w:t>Lett.,</w:t>
      </w:r>
      <w:proofErr w:type="gramEnd"/>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29(8), 1996, 1329.</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21- Idem, </w:t>
      </w:r>
      <w:proofErr w:type="spellStart"/>
      <w:r w:rsidRPr="002F1AC1">
        <w:rPr>
          <w:rFonts w:asciiTheme="minorBidi" w:hAnsiTheme="minorBidi"/>
          <w:i/>
          <w:iCs/>
        </w:rPr>
        <w:t>Talanta</w:t>
      </w:r>
      <w:proofErr w:type="spellEnd"/>
      <w:r w:rsidRPr="002F1AC1">
        <w:rPr>
          <w:rFonts w:asciiTheme="minorBidi" w:hAnsiTheme="minorBidi"/>
          <w:i/>
          <w:iCs/>
        </w:rPr>
        <w:t>,</w:t>
      </w:r>
      <w:r w:rsidRPr="002F1AC1">
        <w:rPr>
          <w:rFonts w:asciiTheme="minorBidi" w:hAnsiTheme="minorBidi"/>
        </w:rPr>
        <w:t xml:space="preserve"> 43(10), 1996, 1625.</w:t>
      </w:r>
    </w:p>
    <w:p w:rsidR="00116255" w:rsidRPr="002F1AC1" w:rsidRDefault="00116255" w:rsidP="00116255">
      <w:pPr>
        <w:pStyle w:val="a5"/>
        <w:bidi w:val="0"/>
        <w:jc w:val="both"/>
        <w:rPr>
          <w:rFonts w:asciiTheme="minorBidi" w:hAnsiTheme="minorBidi"/>
        </w:rPr>
      </w:pPr>
      <w:r w:rsidRPr="002F1AC1">
        <w:rPr>
          <w:rFonts w:asciiTheme="minorBidi" w:hAnsiTheme="minorBidi"/>
        </w:rPr>
        <w:t>22-“</w:t>
      </w:r>
      <w:r w:rsidRPr="002F1AC1">
        <w:rPr>
          <w:rFonts w:asciiTheme="minorBidi" w:hAnsiTheme="minorBidi"/>
          <w:i/>
          <w:iCs/>
        </w:rPr>
        <w:t>British Pharmacopoeia”,</w:t>
      </w:r>
      <w:r w:rsidRPr="002F1AC1">
        <w:rPr>
          <w:rFonts w:asciiTheme="minorBidi" w:hAnsiTheme="minorBidi"/>
        </w:rPr>
        <w:t xml:space="preserve"> Vol. 1, Her Majesty’s Stationery Office,</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London, 1980.</w:t>
      </w:r>
      <w:proofErr w:type="gramEnd"/>
    </w:p>
    <w:p w:rsidR="00116255" w:rsidRPr="002F1AC1" w:rsidRDefault="00116255" w:rsidP="00116255">
      <w:pPr>
        <w:pStyle w:val="a5"/>
        <w:bidi w:val="0"/>
        <w:jc w:val="both"/>
        <w:rPr>
          <w:rFonts w:asciiTheme="minorBidi" w:hAnsiTheme="minorBidi"/>
          <w:i/>
          <w:iCs/>
        </w:rPr>
      </w:pPr>
      <w:r w:rsidRPr="002F1AC1">
        <w:rPr>
          <w:rFonts w:asciiTheme="minorBidi" w:hAnsiTheme="minorBidi"/>
        </w:rPr>
        <w:t xml:space="preserve">23- M. </w:t>
      </w:r>
      <w:proofErr w:type="spellStart"/>
      <w:r w:rsidRPr="002F1AC1">
        <w:rPr>
          <w:rFonts w:asciiTheme="minorBidi" w:hAnsiTheme="minorBidi"/>
        </w:rPr>
        <w:t>Ionescu</w:t>
      </w:r>
      <w:proofErr w:type="spellEnd"/>
      <w:r w:rsidRPr="002F1AC1">
        <w:rPr>
          <w:rFonts w:asciiTheme="minorBidi" w:hAnsiTheme="minorBidi"/>
        </w:rPr>
        <w:t xml:space="preserve">, S. </w:t>
      </w:r>
      <w:proofErr w:type="spellStart"/>
      <w:r w:rsidRPr="002F1AC1">
        <w:rPr>
          <w:rFonts w:asciiTheme="minorBidi" w:hAnsiTheme="minorBidi"/>
        </w:rPr>
        <w:t>Cilianu</w:t>
      </w:r>
      <w:proofErr w:type="spellEnd"/>
      <w:r w:rsidRPr="002F1AC1">
        <w:rPr>
          <w:rFonts w:asciiTheme="minorBidi" w:hAnsiTheme="minorBidi"/>
        </w:rPr>
        <w:t xml:space="preserve">, A. </w:t>
      </w:r>
      <w:proofErr w:type="spellStart"/>
      <w:r w:rsidRPr="002F1AC1">
        <w:rPr>
          <w:rFonts w:asciiTheme="minorBidi" w:hAnsiTheme="minorBidi"/>
        </w:rPr>
        <w:t>A.Bunaciu</w:t>
      </w:r>
      <w:proofErr w:type="spellEnd"/>
      <w:r w:rsidRPr="002F1AC1">
        <w:rPr>
          <w:rFonts w:asciiTheme="minorBidi" w:hAnsiTheme="minorBidi"/>
        </w:rPr>
        <w:t xml:space="preserve">, and V. V. </w:t>
      </w:r>
      <w:proofErr w:type="spellStart"/>
      <w:r w:rsidRPr="002F1AC1">
        <w:rPr>
          <w:rFonts w:asciiTheme="minorBidi" w:hAnsiTheme="minorBidi"/>
        </w:rPr>
        <w:t>Cosofret</w:t>
      </w:r>
      <w:proofErr w:type="spellEnd"/>
      <w:r w:rsidRPr="002F1AC1">
        <w:rPr>
          <w:rFonts w:asciiTheme="minorBidi" w:hAnsiTheme="minorBidi"/>
        </w:rPr>
        <w:t xml:space="preserve">, </w:t>
      </w:r>
      <w:proofErr w:type="spellStart"/>
      <w:r w:rsidRPr="002F1AC1">
        <w:rPr>
          <w:rFonts w:asciiTheme="minorBidi" w:hAnsiTheme="minorBidi"/>
          <w:i/>
          <w:iCs/>
        </w:rPr>
        <w:t>Talanta</w:t>
      </w:r>
      <w:proofErr w:type="spellEnd"/>
      <w:r w:rsidRPr="002F1AC1">
        <w:rPr>
          <w:rFonts w:asciiTheme="minorBidi" w:hAnsiTheme="minorBidi"/>
          <w:i/>
          <w:iCs/>
        </w:rPr>
        <w:t>,</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28(6), 1981, 383.</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24- E.  M.  </w:t>
      </w:r>
      <w:proofErr w:type="spellStart"/>
      <w:r w:rsidRPr="002F1AC1">
        <w:rPr>
          <w:rFonts w:asciiTheme="minorBidi" w:hAnsiTheme="minorBidi"/>
        </w:rPr>
        <w:t>Shoukry</w:t>
      </w:r>
      <w:proofErr w:type="spellEnd"/>
      <w:proofErr w:type="gramStart"/>
      <w:r w:rsidRPr="002F1AC1">
        <w:rPr>
          <w:rFonts w:asciiTheme="minorBidi" w:hAnsiTheme="minorBidi"/>
        </w:rPr>
        <w:t>,  M</w:t>
      </w:r>
      <w:proofErr w:type="gramEnd"/>
      <w:r w:rsidRPr="002F1AC1">
        <w:rPr>
          <w:rFonts w:asciiTheme="minorBidi" w:hAnsiTheme="minorBidi"/>
        </w:rPr>
        <w:t>.  M.  Khalil</w:t>
      </w:r>
      <w:proofErr w:type="gramStart"/>
      <w:r w:rsidRPr="002F1AC1">
        <w:rPr>
          <w:rFonts w:asciiTheme="minorBidi" w:hAnsiTheme="minorBidi"/>
        </w:rPr>
        <w:t>,  A</w:t>
      </w:r>
      <w:proofErr w:type="gramEnd"/>
      <w:r w:rsidRPr="002F1AC1">
        <w:rPr>
          <w:rFonts w:asciiTheme="minorBidi" w:hAnsiTheme="minorBidi"/>
        </w:rPr>
        <w:t xml:space="preserve">.  H.  H.  </w:t>
      </w:r>
      <w:proofErr w:type="spellStart"/>
      <w:r w:rsidRPr="002F1AC1">
        <w:rPr>
          <w:rFonts w:asciiTheme="minorBidi" w:hAnsiTheme="minorBidi"/>
        </w:rPr>
        <w:t>Elghandour</w:t>
      </w:r>
      <w:proofErr w:type="spellEnd"/>
      <w:proofErr w:type="gramStart"/>
      <w:r w:rsidRPr="002F1AC1">
        <w:rPr>
          <w:rFonts w:asciiTheme="minorBidi" w:hAnsiTheme="minorBidi"/>
        </w:rPr>
        <w:t>,  and</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M. M. </w:t>
      </w:r>
      <w:proofErr w:type="spellStart"/>
      <w:r w:rsidRPr="002F1AC1">
        <w:rPr>
          <w:rFonts w:asciiTheme="minorBidi" w:hAnsiTheme="minorBidi"/>
        </w:rPr>
        <w:t>Shoukry</w:t>
      </w:r>
      <w:proofErr w:type="spellEnd"/>
      <w:proofErr w:type="gramStart"/>
      <w:r w:rsidRPr="002F1AC1">
        <w:rPr>
          <w:rFonts w:asciiTheme="minorBidi" w:hAnsiTheme="minorBidi"/>
        </w:rPr>
        <w:t>, ”</w:t>
      </w:r>
      <w:proofErr w:type="gramEnd"/>
      <w:r w:rsidRPr="002F1AC1">
        <w:rPr>
          <w:rFonts w:asciiTheme="minorBidi" w:hAnsiTheme="minorBidi"/>
        </w:rPr>
        <w:t xml:space="preserve">, </w:t>
      </w:r>
      <w:proofErr w:type="spellStart"/>
      <w:r w:rsidRPr="002F1AC1">
        <w:rPr>
          <w:rFonts w:asciiTheme="minorBidi" w:hAnsiTheme="minorBidi"/>
          <w:i/>
          <w:iCs/>
        </w:rPr>
        <w:t>Monatshefte</w:t>
      </w:r>
      <w:proofErr w:type="spellEnd"/>
      <w:r w:rsidRPr="002F1AC1">
        <w:rPr>
          <w:rFonts w:asciiTheme="minorBidi" w:hAnsiTheme="minorBidi"/>
          <w:i/>
          <w:iCs/>
        </w:rPr>
        <w:t xml:space="preserve"> fur </w:t>
      </w:r>
      <w:proofErr w:type="spellStart"/>
      <w:r w:rsidRPr="002F1AC1">
        <w:rPr>
          <w:rFonts w:asciiTheme="minorBidi" w:hAnsiTheme="minorBidi"/>
          <w:i/>
          <w:iCs/>
        </w:rPr>
        <w:t>Chemie</w:t>
      </w:r>
      <w:proofErr w:type="spellEnd"/>
      <w:r w:rsidRPr="002F1AC1">
        <w:rPr>
          <w:rFonts w:asciiTheme="minorBidi" w:hAnsiTheme="minorBidi"/>
        </w:rPr>
        <w:t>”,</w:t>
      </w:r>
      <w:r w:rsidRPr="002F1AC1">
        <w:rPr>
          <w:rFonts w:asciiTheme="minorBidi" w:hAnsiTheme="minorBidi"/>
          <w:i/>
          <w:iCs/>
        </w:rPr>
        <w:t>,</w:t>
      </w:r>
      <w:r w:rsidRPr="002F1AC1">
        <w:rPr>
          <w:rFonts w:asciiTheme="minorBidi" w:hAnsiTheme="minorBidi"/>
        </w:rPr>
        <w:t xml:space="preserve"> 126(3), 1995, 241.</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25- N. M. A. K. </w:t>
      </w:r>
      <w:proofErr w:type="spellStart"/>
      <w:r w:rsidRPr="002F1AC1">
        <w:rPr>
          <w:rFonts w:asciiTheme="minorBidi" w:hAnsiTheme="minorBidi"/>
        </w:rPr>
        <w:t>Nazer</w:t>
      </w:r>
      <w:proofErr w:type="spellEnd"/>
      <w:r w:rsidRPr="002F1AC1">
        <w:rPr>
          <w:rFonts w:asciiTheme="minorBidi" w:hAnsiTheme="minorBidi"/>
        </w:rPr>
        <w:t xml:space="preserve">, T. K. </w:t>
      </w:r>
      <w:proofErr w:type="spellStart"/>
      <w:r w:rsidRPr="002F1AC1">
        <w:rPr>
          <w:rFonts w:asciiTheme="minorBidi" w:hAnsiTheme="minorBidi"/>
        </w:rPr>
        <w:t>Shabeer</w:t>
      </w:r>
      <w:proofErr w:type="spellEnd"/>
      <w:r w:rsidRPr="002F1AC1">
        <w:rPr>
          <w:rFonts w:asciiTheme="minorBidi" w:hAnsiTheme="minorBidi"/>
        </w:rPr>
        <w:t xml:space="preserve">, and P. </w:t>
      </w:r>
      <w:proofErr w:type="spellStart"/>
      <w:r w:rsidRPr="002F1AC1">
        <w:rPr>
          <w:rFonts w:asciiTheme="minorBidi" w:hAnsiTheme="minorBidi"/>
        </w:rPr>
        <w:t>Riyazuddin</w:t>
      </w:r>
      <w:proofErr w:type="spellEnd"/>
      <w:r w:rsidRPr="002F1AC1">
        <w:rPr>
          <w:rFonts w:asciiTheme="minorBidi" w:hAnsiTheme="minorBidi"/>
        </w:rPr>
        <w:t>,</w:t>
      </w:r>
    </w:p>
    <w:p w:rsidR="00116255" w:rsidRPr="002F1AC1" w:rsidRDefault="00116255" w:rsidP="00116255">
      <w:pPr>
        <w:pStyle w:val="a5"/>
        <w:bidi w:val="0"/>
        <w:jc w:val="both"/>
        <w:rPr>
          <w:rFonts w:asciiTheme="minorBidi" w:hAnsiTheme="minorBidi"/>
        </w:rPr>
      </w:pPr>
      <w:r w:rsidRPr="002F1AC1">
        <w:rPr>
          <w:rFonts w:asciiTheme="minorBidi" w:hAnsiTheme="minorBidi"/>
        </w:rPr>
        <w:t>”</w:t>
      </w:r>
      <w:proofErr w:type="gramStart"/>
      <w:r w:rsidRPr="002F1AC1">
        <w:rPr>
          <w:rFonts w:asciiTheme="minorBidi" w:hAnsiTheme="minorBidi"/>
        </w:rPr>
        <w:t>,</w:t>
      </w:r>
      <w:r w:rsidRPr="002F1AC1">
        <w:rPr>
          <w:rFonts w:asciiTheme="minorBidi" w:hAnsiTheme="minorBidi"/>
          <w:i/>
          <w:iCs/>
        </w:rPr>
        <w:t>Chem</w:t>
      </w:r>
      <w:proofErr w:type="gramEnd"/>
      <w:r w:rsidRPr="002F1AC1">
        <w:rPr>
          <w:rFonts w:asciiTheme="minorBidi" w:hAnsiTheme="minorBidi"/>
          <w:i/>
          <w:iCs/>
        </w:rPr>
        <w:t>. Pharm. Bull.</w:t>
      </w:r>
      <w:r w:rsidRPr="002F1AC1">
        <w:rPr>
          <w:rFonts w:asciiTheme="minorBidi" w:hAnsiTheme="minorBidi"/>
        </w:rPr>
        <w:t xml:space="preserve"> ”,</w:t>
      </w:r>
      <w:r w:rsidRPr="002F1AC1">
        <w:rPr>
          <w:rFonts w:asciiTheme="minorBidi" w:hAnsiTheme="minorBidi"/>
          <w:i/>
          <w:iCs/>
        </w:rPr>
        <w:t>,</w:t>
      </w:r>
      <w:r w:rsidRPr="002F1AC1">
        <w:rPr>
          <w:rFonts w:asciiTheme="minorBidi" w:hAnsiTheme="minorBidi"/>
        </w:rPr>
        <w:t xml:space="preserve"> 49(3), 2001, 278.</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26- F. M. El-Healy</w:t>
      </w:r>
      <w:r w:rsidRPr="002F1AC1">
        <w:rPr>
          <w:rFonts w:asciiTheme="minorBidi" w:hAnsiTheme="minorBidi"/>
          <w:i/>
          <w:iCs/>
        </w:rPr>
        <w:t>, “M. Sc. Thesis”,</w:t>
      </w:r>
      <w:r w:rsidRPr="002F1AC1">
        <w:rPr>
          <w:rFonts w:asciiTheme="minorBidi" w:hAnsiTheme="minorBidi"/>
        </w:rPr>
        <w:t xml:space="preserve"> Mosul University, 2005.</w:t>
      </w:r>
      <w:proofErr w:type="gramEnd"/>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 xml:space="preserve">27- Y. M. </w:t>
      </w:r>
      <w:proofErr w:type="spellStart"/>
      <w:r w:rsidRPr="002F1AC1">
        <w:rPr>
          <w:rFonts w:asciiTheme="minorBidi" w:hAnsiTheme="minorBidi"/>
        </w:rPr>
        <w:t>Issa</w:t>
      </w:r>
      <w:proofErr w:type="spellEnd"/>
      <w:r w:rsidRPr="002F1AC1">
        <w:rPr>
          <w:rFonts w:asciiTheme="minorBidi" w:hAnsiTheme="minorBidi"/>
        </w:rPr>
        <w:t>, A. L. El-</w:t>
      </w:r>
      <w:proofErr w:type="spellStart"/>
      <w:r w:rsidRPr="002F1AC1">
        <w:rPr>
          <w:rFonts w:asciiTheme="minorBidi" w:hAnsiTheme="minorBidi"/>
        </w:rPr>
        <w:t>Ansary</w:t>
      </w:r>
      <w:proofErr w:type="spellEnd"/>
      <w:r w:rsidRPr="002F1AC1">
        <w:rPr>
          <w:rFonts w:asciiTheme="minorBidi" w:hAnsiTheme="minorBidi"/>
        </w:rPr>
        <w:t xml:space="preserve">, and W. </w:t>
      </w:r>
      <w:proofErr w:type="spellStart"/>
      <w:r w:rsidRPr="002F1AC1">
        <w:rPr>
          <w:rFonts w:asciiTheme="minorBidi" w:hAnsiTheme="minorBidi"/>
        </w:rPr>
        <w:t>Selim</w:t>
      </w:r>
      <w:proofErr w:type="spellEnd"/>
      <w:r w:rsidRPr="002F1AC1">
        <w:rPr>
          <w:rFonts w:asciiTheme="minorBidi" w:hAnsiTheme="minorBidi"/>
          <w:i/>
          <w:iCs/>
        </w:rPr>
        <w:t>, Anal.</w:t>
      </w:r>
      <w:proofErr w:type="gramEnd"/>
      <w:r w:rsidRPr="002F1AC1">
        <w:rPr>
          <w:rFonts w:asciiTheme="minorBidi" w:hAnsiTheme="minorBidi"/>
          <w:i/>
          <w:iCs/>
        </w:rPr>
        <w:t xml:space="preserve"> </w:t>
      </w:r>
      <w:proofErr w:type="gramStart"/>
      <w:r w:rsidRPr="002F1AC1">
        <w:rPr>
          <w:rFonts w:asciiTheme="minorBidi" w:hAnsiTheme="minorBidi"/>
          <w:i/>
          <w:iCs/>
        </w:rPr>
        <w:t>Lett.,</w:t>
      </w:r>
      <w:proofErr w:type="gramEnd"/>
      <w:r w:rsidRPr="002F1AC1">
        <w:rPr>
          <w:rFonts w:asciiTheme="minorBidi" w:hAnsiTheme="minorBidi"/>
          <w:i/>
          <w:iCs/>
        </w:rPr>
        <w:t xml:space="preserve"> </w:t>
      </w:r>
      <w:r w:rsidRPr="002F1AC1">
        <w:rPr>
          <w:rFonts w:asciiTheme="minorBidi" w:hAnsiTheme="minorBidi"/>
        </w:rPr>
        <w:t>31 (1),</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1998, 131.</w:t>
      </w:r>
      <w:proofErr w:type="gramEnd"/>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28-D.</w:t>
      </w:r>
      <w:proofErr w:type="gramEnd"/>
      <w:r w:rsidRPr="002F1AC1">
        <w:rPr>
          <w:rFonts w:asciiTheme="minorBidi" w:hAnsiTheme="minorBidi"/>
        </w:rPr>
        <w:t xml:space="preserve">  </w:t>
      </w:r>
      <w:proofErr w:type="spellStart"/>
      <w:r w:rsidRPr="002F1AC1">
        <w:rPr>
          <w:rFonts w:asciiTheme="minorBidi" w:hAnsiTheme="minorBidi"/>
        </w:rPr>
        <w:t>Agbaba</w:t>
      </w:r>
      <w:proofErr w:type="spellEnd"/>
      <w:proofErr w:type="gramStart"/>
      <w:r w:rsidRPr="002F1AC1">
        <w:rPr>
          <w:rFonts w:asciiTheme="minorBidi" w:hAnsiTheme="minorBidi"/>
        </w:rPr>
        <w:t>,  A</w:t>
      </w:r>
      <w:proofErr w:type="gramEnd"/>
      <w:r w:rsidRPr="002F1AC1">
        <w:rPr>
          <w:rFonts w:asciiTheme="minorBidi" w:hAnsiTheme="minorBidi"/>
        </w:rPr>
        <w:t xml:space="preserve">.  </w:t>
      </w:r>
      <w:proofErr w:type="spellStart"/>
      <w:r w:rsidRPr="002F1AC1">
        <w:rPr>
          <w:rFonts w:asciiTheme="minorBidi" w:hAnsiTheme="minorBidi"/>
        </w:rPr>
        <w:t>Radovic</w:t>
      </w:r>
      <w:proofErr w:type="spellEnd"/>
      <w:proofErr w:type="gramStart"/>
      <w:r w:rsidRPr="002F1AC1">
        <w:rPr>
          <w:rFonts w:asciiTheme="minorBidi" w:hAnsiTheme="minorBidi"/>
        </w:rPr>
        <w:t>,  S</w:t>
      </w:r>
      <w:proofErr w:type="gramEnd"/>
      <w:r w:rsidRPr="002F1AC1">
        <w:rPr>
          <w:rFonts w:asciiTheme="minorBidi" w:hAnsiTheme="minorBidi"/>
        </w:rPr>
        <w:t xml:space="preserve">.  </w:t>
      </w:r>
      <w:proofErr w:type="spellStart"/>
      <w:r w:rsidRPr="002F1AC1">
        <w:rPr>
          <w:rFonts w:asciiTheme="minorBidi" w:hAnsiTheme="minorBidi"/>
        </w:rPr>
        <w:t>Vladimirov</w:t>
      </w:r>
      <w:proofErr w:type="spellEnd"/>
      <w:proofErr w:type="gramStart"/>
      <w:r w:rsidRPr="002F1AC1">
        <w:rPr>
          <w:rFonts w:asciiTheme="minorBidi" w:hAnsiTheme="minorBidi"/>
        </w:rPr>
        <w:t>,  and</w:t>
      </w:r>
      <w:proofErr w:type="gramEnd"/>
      <w:r w:rsidRPr="002F1AC1">
        <w:rPr>
          <w:rFonts w:asciiTheme="minorBidi" w:hAnsiTheme="minorBidi"/>
        </w:rPr>
        <w:t xml:space="preserve">  D.  Z.  </w:t>
      </w:r>
      <w:proofErr w:type="spellStart"/>
      <w:r w:rsidRPr="002F1AC1">
        <w:rPr>
          <w:rFonts w:asciiTheme="minorBidi" w:hAnsiTheme="minorBidi"/>
        </w:rPr>
        <w:t>Stakic</w:t>
      </w:r>
      <w:proofErr w:type="spellEnd"/>
      <w:r w:rsidRPr="002F1AC1">
        <w:rPr>
          <w:rFonts w:asciiTheme="minorBidi" w:hAnsiTheme="minorBidi"/>
        </w:rPr>
        <w:t>,</w:t>
      </w:r>
    </w:p>
    <w:p w:rsidR="00116255" w:rsidRPr="002F1AC1" w:rsidRDefault="00116255" w:rsidP="00116255">
      <w:pPr>
        <w:pStyle w:val="a5"/>
        <w:bidi w:val="0"/>
        <w:jc w:val="both"/>
        <w:rPr>
          <w:rFonts w:asciiTheme="minorBidi" w:hAnsiTheme="minorBidi"/>
        </w:rPr>
      </w:pPr>
      <w:r w:rsidRPr="002F1AC1">
        <w:rPr>
          <w:rFonts w:asciiTheme="minorBidi" w:hAnsiTheme="minorBidi"/>
          <w:i/>
          <w:iCs/>
        </w:rPr>
        <w:t xml:space="preserve">J. </w:t>
      </w:r>
      <w:proofErr w:type="spellStart"/>
      <w:r w:rsidRPr="002F1AC1">
        <w:rPr>
          <w:rFonts w:asciiTheme="minorBidi" w:hAnsiTheme="minorBidi"/>
          <w:i/>
          <w:iCs/>
        </w:rPr>
        <w:t>Chromatogr</w:t>
      </w:r>
      <w:proofErr w:type="spellEnd"/>
      <w:r w:rsidRPr="002F1AC1">
        <w:rPr>
          <w:rFonts w:asciiTheme="minorBidi" w:hAnsiTheme="minorBidi"/>
          <w:i/>
          <w:iCs/>
        </w:rPr>
        <w:t xml:space="preserve">. </w:t>
      </w:r>
      <w:proofErr w:type="gramStart"/>
      <w:r w:rsidRPr="002F1AC1">
        <w:rPr>
          <w:rFonts w:asciiTheme="minorBidi" w:hAnsiTheme="minorBidi"/>
          <w:i/>
          <w:iCs/>
        </w:rPr>
        <w:t>Sci.,</w:t>
      </w:r>
      <w:r w:rsidRPr="002F1AC1">
        <w:rPr>
          <w:rFonts w:asciiTheme="minorBidi" w:hAnsiTheme="minorBidi"/>
        </w:rPr>
        <w:t xml:space="preserve"> 34(10), 1996, 460.</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29-R. </w:t>
      </w:r>
      <w:proofErr w:type="spellStart"/>
      <w:r w:rsidRPr="002F1AC1">
        <w:rPr>
          <w:rFonts w:asciiTheme="minorBidi" w:hAnsiTheme="minorBidi"/>
        </w:rPr>
        <w:t>Ballerini</w:t>
      </w:r>
      <w:proofErr w:type="spellEnd"/>
      <w:r w:rsidRPr="002F1AC1">
        <w:rPr>
          <w:rFonts w:asciiTheme="minorBidi" w:hAnsiTheme="minorBidi"/>
        </w:rPr>
        <w:t xml:space="preserve">, M. </w:t>
      </w:r>
      <w:proofErr w:type="spellStart"/>
      <w:r w:rsidRPr="002F1AC1">
        <w:rPr>
          <w:rFonts w:asciiTheme="minorBidi" w:hAnsiTheme="minorBidi"/>
        </w:rPr>
        <w:t>Chinol</w:t>
      </w:r>
      <w:proofErr w:type="spellEnd"/>
      <w:r w:rsidRPr="002F1AC1">
        <w:rPr>
          <w:rFonts w:asciiTheme="minorBidi" w:hAnsiTheme="minorBidi"/>
        </w:rPr>
        <w:t xml:space="preserve">, A. </w:t>
      </w:r>
      <w:proofErr w:type="spellStart"/>
      <w:r w:rsidRPr="002F1AC1">
        <w:rPr>
          <w:rFonts w:asciiTheme="minorBidi" w:hAnsiTheme="minorBidi"/>
        </w:rPr>
        <w:t>Stocchi</w:t>
      </w:r>
      <w:proofErr w:type="spellEnd"/>
      <w:r w:rsidRPr="002F1AC1">
        <w:rPr>
          <w:rFonts w:asciiTheme="minorBidi" w:hAnsiTheme="minorBidi"/>
        </w:rPr>
        <w:t xml:space="preserve">, A. </w:t>
      </w:r>
      <w:proofErr w:type="spellStart"/>
      <w:r w:rsidRPr="002F1AC1">
        <w:rPr>
          <w:rFonts w:asciiTheme="minorBidi" w:hAnsiTheme="minorBidi"/>
        </w:rPr>
        <w:t>Cambi</w:t>
      </w:r>
      <w:proofErr w:type="spellEnd"/>
      <w:r w:rsidRPr="002F1AC1">
        <w:rPr>
          <w:rFonts w:asciiTheme="minorBidi" w:hAnsiTheme="minorBidi"/>
        </w:rPr>
        <w:t xml:space="preserve">, and M. </w:t>
      </w:r>
      <w:proofErr w:type="spellStart"/>
      <w:r w:rsidRPr="002F1AC1">
        <w:rPr>
          <w:rFonts w:asciiTheme="minorBidi" w:hAnsiTheme="minorBidi"/>
        </w:rPr>
        <w:t>Ghelardoni</w:t>
      </w:r>
      <w:proofErr w:type="spellEnd"/>
      <w:r w:rsidRPr="002F1AC1">
        <w:rPr>
          <w:rFonts w:asciiTheme="minorBidi" w:hAnsiTheme="minorBidi"/>
        </w:rPr>
        <w:t>,</w:t>
      </w:r>
    </w:p>
    <w:p w:rsidR="00116255" w:rsidRPr="002F1AC1" w:rsidRDefault="00116255" w:rsidP="00116255">
      <w:pPr>
        <w:pStyle w:val="a5"/>
        <w:bidi w:val="0"/>
        <w:jc w:val="both"/>
        <w:rPr>
          <w:rFonts w:asciiTheme="minorBidi" w:hAnsiTheme="minorBidi"/>
        </w:rPr>
      </w:pPr>
      <w:proofErr w:type="spellStart"/>
      <w:proofErr w:type="gramStart"/>
      <w:r w:rsidRPr="002F1AC1">
        <w:rPr>
          <w:rFonts w:asciiTheme="minorBidi" w:hAnsiTheme="minorBidi"/>
          <w:i/>
          <w:iCs/>
        </w:rPr>
        <w:t>Farmaco</w:t>
      </w:r>
      <w:proofErr w:type="spellEnd"/>
      <w:r w:rsidRPr="002F1AC1">
        <w:rPr>
          <w:rFonts w:asciiTheme="minorBidi" w:hAnsiTheme="minorBidi"/>
          <w:i/>
          <w:iCs/>
        </w:rPr>
        <w:t>,</w:t>
      </w:r>
      <w:r w:rsidRPr="002F1AC1">
        <w:rPr>
          <w:rFonts w:asciiTheme="minorBidi" w:hAnsiTheme="minorBidi"/>
        </w:rPr>
        <w:t xml:space="preserve"> 35(2), 1980, 84; through Anal.</w:t>
      </w:r>
      <w:proofErr w:type="gramEnd"/>
      <w:r w:rsidRPr="002F1AC1">
        <w:rPr>
          <w:rFonts w:asciiTheme="minorBidi" w:hAnsiTheme="minorBidi"/>
        </w:rPr>
        <w:t xml:space="preserve"> </w:t>
      </w:r>
      <w:proofErr w:type="spellStart"/>
      <w:proofErr w:type="gramStart"/>
      <w:r w:rsidRPr="002F1AC1">
        <w:rPr>
          <w:rFonts w:asciiTheme="minorBidi" w:hAnsiTheme="minorBidi"/>
        </w:rPr>
        <w:t>Abstr</w:t>
      </w:r>
      <w:proofErr w:type="spellEnd"/>
      <w:r w:rsidRPr="002F1AC1">
        <w:rPr>
          <w:rFonts w:asciiTheme="minorBidi" w:hAnsiTheme="minorBidi"/>
        </w:rPr>
        <w:t>.,</w:t>
      </w:r>
      <w:proofErr w:type="gramEnd"/>
      <w:r w:rsidRPr="002F1AC1">
        <w:rPr>
          <w:rFonts w:asciiTheme="minorBidi" w:hAnsiTheme="minorBidi"/>
        </w:rPr>
        <w:t xml:space="preserve"> 39, 1980, 3E55.</w:t>
      </w:r>
    </w:p>
    <w:p w:rsidR="00116255" w:rsidRPr="002F1AC1" w:rsidRDefault="00116255" w:rsidP="00116255">
      <w:pPr>
        <w:pStyle w:val="a5"/>
        <w:bidi w:val="0"/>
        <w:jc w:val="both"/>
        <w:rPr>
          <w:rFonts w:asciiTheme="minorBidi" w:hAnsiTheme="minorBidi"/>
          <w:i/>
          <w:iCs/>
        </w:rPr>
      </w:pPr>
      <w:r w:rsidRPr="002F1AC1">
        <w:rPr>
          <w:rFonts w:asciiTheme="minorBidi" w:hAnsiTheme="minorBidi"/>
        </w:rPr>
        <w:lastRenderedPageBreak/>
        <w:t xml:space="preserve">30- X.  Liu, Yao Wu Fen </w:t>
      </w:r>
      <w:proofErr w:type="spellStart"/>
      <w:r w:rsidRPr="002F1AC1">
        <w:rPr>
          <w:rFonts w:asciiTheme="minorBidi" w:hAnsiTheme="minorBidi"/>
        </w:rPr>
        <w:t>Hsi</w:t>
      </w:r>
      <w:proofErr w:type="spellEnd"/>
      <w:r w:rsidRPr="002F1AC1">
        <w:rPr>
          <w:rFonts w:asciiTheme="minorBidi" w:hAnsiTheme="minorBidi"/>
        </w:rPr>
        <w:t xml:space="preserve"> </w:t>
      </w:r>
      <w:proofErr w:type="spellStart"/>
      <w:r w:rsidRPr="002F1AC1">
        <w:rPr>
          <w:rFonts w:asciiTheme="minorBidi" w:hAnsiTheme="minorBidi"/>
        </w:rPr>
        <w:t>Tsa</w:t>
      </w:r>
      <w:proofErr w:type="spellEnd"/>
      <w:r w:rsidRPr="002F1AC1">
        <w:rPr>
          <w:rFonts w:asciiTheme="minorBidi" w:hAnsiTheme="minorBidi"/>
        </w:rPr>
        <w:t xml:space="preserve"> </w:t>
      </w:r>
      <w:proofErr w:type="spellStart"/>
      <w:r w:rsidRPr="002F1AC1">
        <w:rPr>
          <w:rFonts w:asciiTheme="minorBidi" w:hAnsiTheme="minorBidi"/>
        </w:rPr>
        <w:t>Chih</w:t>
      </w:r>
      <w:proofErr w:type="spellEnd"/>
      <w:r w:rsidRPr="002F1AC1">
        <w:rPr>
          <w:rFonts w:asciiTheme="minorBidi" w:hAnsiTheme="minorBidi"/>
        </w:rPr>
        <w:t>, 1(6), 1981, 339</w:t>
      </w:r>
      <w:r w:rsidRPr="002F1AC1">
        <w:rPr>
          <w:rFonts w:asciiTheme="minorBidi" w:hAnsiTheme="minorBidi"/>
          <w:i/>
          <w:iCs/>
        </w:rPr>
        <w:t>; through</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i/>
          <w:iCs/>
        </w:rPr>
        <w:t>Anal.</w:t>
      </w:r>
      <w:proofErr w:type="gramEnd"/>
      <w:r w:rsidRPr="002F1AC1">
        <w:rPr>
          <w:rFonts w:asciiTheme="minorBidi" w:hAnsiTheme="minorBidi"/>
          <w:i/>
          <w:iCs/>
        </w:rPr>
        <w:t xml:space="preserve"> </w:t>
      </w:r>
      <w:proofErr w:type="spellStart"/>
      <w:proofErr w:type="gramStart"/>
      <w:r w:rsidRPr="002F1AC1">
        <w:rPr>
          <w:rFonts w:asciiTheme="minorBidi" w:hAnsiTheme="minorBidi"/>
          <w:i/>
          <w:iCs/>
        </w:rPr>
        <w:t>Abstr</w:t>
      </w:r>
      <w:proofErr w:type="spellEnd"/>
      <w:r w:rsidRPr="002F1AC1">
        <w:rPr>
          <w:rFonts w:asciiTheme="minorBidi" w:hAnsiTheme="minorBidi"/>
          <w:i/>
          <w:iCs/>
        </w:rPr>
        <w:t>.,</w:t>
      </w:r>
      <w:proofErr w:type="gramEnd"/>
      <w:r w:rsidRPr="002F1AC1">
        <w:rPr>
          <w:rFonts w:asciiTheme="minorBidi" w:hAnsiTheme="minorBidi"/>
        </w:rPr>
        <w:t xml:space="preserve"> 43, 1982, 4E79.</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31- J.  J.  B.  </w:t>
      </w:r>
      <w:proofErr w:type="spellStart"/>
      <w:r w:rsidRPr="002F1AC1">
        <w:rPr>
          <w:rFonts w:asciiTheme="minorBidi" w:hAnsiTheme="minorBidi"/>
        </w:rPr>
        <w:t>Nevado</w:t>
      </w:r>
      <w:proofErr w:type="spellEnd"/>
      <w:proofErr w:type="gramStart"/>
      <w:r w:rsidRPr="002F1AC1">
        <w:rPr>
          <w:rFonts w:asciiTheme="minorBidi" w:hAnsiTheme="minorBidi"/>
        </w:rPr>
        <w:t>,  G</w:t>
      </w:r>
      <w:proofErr w:type="gramEnd"/>
      <w:r w:rsidRPr="002F1AC1">
        <w:rPr>
          <w:rFonts w:asciiTheme="minorBidi" w:hAnsiTheme="minorBidi"/>
        </w:rPr>
        <w:t xml:space="preserve">.  C.  </w:t>
      </w:r>
      <w:proofErr w:type="spellStart"/>
      <w:r w:rsidRPr="002F1AC1">
        <w:rPr>
          <w:rFonts w:asciiTheme="minorBidi" w:hAnsiTheme="minorBidi"/>
        </w:rPr>
        <w:t>Penalvo</w:t>
      </w:r>
      <w:proofErr w:type="spellEnd"/>
      <w:proofErr w:type="gramStart"/>
      <w:r w:rsidRPr="002F1AC1">
        <w:rPr>
          <w:rFonts w:asciiTheme="minorBidi" w:hAnsiTheme="minorBidi"/>
        </w:rPr>
        <w:t>,  and</w:t>
      </w:r>
      <w:proofErr w:type="gramEnd"/>
      <w:r w:rsidRPr="002F1AC1">
        <w:rPr>
          <w:rFonts w:asciiTheme="minorBidi" w:hAnsiTheme="minorBidi"/>
        </w:rPr>
        <w:t xml:space="preserve">  F.  J.  G.  Bernardo,</w:t>
      </w:r>
    </w:p>
    <w:p w:rsidR="00116255" w:rsidRPr="002F1AC1" w:rsidRDefault="00116255" w:rsidP="00116255">
      <w:pPr>
        <w:pStyle w:val="a5"/>
        <w:bidi w:val="0"/>
        <w:jc w:val="both"/>
        <w:rPr>
          <w:rFonts w:asciiTheme="minorBidi" w:hAnsiTheme="minorBidi"/>
        </w:rPr>
      </w:pPr>
      <w:r w:rsidRPr="002F1AC1">
        <w:rPr>
          <w:rFonts w:asciiTheme="minorBidi" w:hAnsiTheme="minorBidi"/>
          <w:i/>
          <w:iCs/>
        </w:rPr>
        <w:t xml:space="preserve">J. </w:t>
      </w:r>
      <w:proofErr w:type="spellStart"/>
      <w:r w:rsidRPr="002F1AC1">
        <w:rPr>
          <w:rFonts w:asciiTheme="minorBidi" w:hAnsiTheme="minorBidi"/>
          <w:i/>
          <w:iCs/>
        </w:rPr>
        <w:t>Chromatogr</w:t>
      </w:r>
      <w:proofErr w:type="spellEnd"/>
      <w:r w:rsidRPr="002F1AC1">
        <w:rPr>
          <w:rFonts w:asciiTheme="minorBidi" w:hAnsiTheme="minorBidi"/>
          <w:i/>
          <w:iCs/>
        </w:rPr>
        <w:t>.</w:t>
      </w:r>
      <w:r w:rsidRPr="002F1AC1">
        <w:rPr>
          <w:rFonts w:asciiTheme="minorBidi" w:hAnsiTheme="minorBidi"/>
        </w:rPr>
        <w:t xml:space="preserve"> </w:t>
      </w:r>
      <w:proofErr w:type="gramStart"/>
      <w:r w:rsidRPr="002F1AC1">
        <w:rPr>
          <w:rFonts w:asciiTheme="minorBidi" w:hAnsiTheme="minorBidi"/>
        </w:rPr>
        <w:t>A, 918(1), 2001, 205.</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32- H. </w:t>
      </w:r>
      <w:proofErr w:type="spellStart"/>
      <w:r w:rsidRPr="002F1AC1">
        <w:rPr>
          <w:rFonts w:asciiTheme="minorBidi" w:hAnsiTheme="minorBidi"/>
        </w:rPr>
        <w:t>Paseková</w:t>
      </w:r>
      <w:proofErr w:type="spellEnd"/>
      <w:r w:rsidRPr="002F1AC1">
        <w:rPr>
          <w:rFonts w:asciiTheme="minorBidi" w:hAnsiTheme="minorBidi"/>
        </w:rPr>
        <w:t xml:space="preserve">, M. </w:t>
      </w:r>
      <w:proofErr w:type="spellStart"/>
      <w:r w:rsidRPr="002F1AC1">
        <w:rPr>
          <w:rFonts w:asciiTheme="minorBidi" w:hAnsiTheme="minorBidi"/>
        </w:rPr>
        <w:t>Polášek</w:t>
      </w:r>
      <w:proofErr w:type="spellEnd"/>
      <w:r w:rsidRPr="002F1AC1">
        <w:rPr>
          <w:rFonts w:asciiTheme="minorBidi" w:hAnsiTheme="minorBidi"/>
        </w:rPr>
        <w:t xml:space="preserve">, J.  F.  </w:t>
      </w:r>
      <w:proofErr w:type="spellStart"/>
      <w:r w:rsidRPr="002F1AC1">
        <w:rPr>
          <w:rFonts w:asciiTheme="minorBidi" w:hAnsiTheme="minorBidi"/>
        </w:rPr>
        <w:t>Cigarro</w:t>
      </w:r>
      <w:proofErr w:type="spellEnd"/>
      <w:proofErr w:type="gramStart"/>
      <w:r w:rsidRPr="002F1AC1">
        <w:rPr>
          <w:rFonts w:asciiTheme="minorBidi" w:hAnsiTheme="minorBidi"/>
        </w:rPr>
        <w:t>,  and</w:t>
      </w:r>
      <w:proofErr w:type="gramEnd"/>
      <w:r w:rsidRPr="002F1AC1">
        <w:rPr>
          <w:rFonts w:asciiTheme="minorBidi" w:hAnsiTheme="minorBidi"/>
        </w:rPr>
        <w:t xml:space="preserve">  J.  </w:t>
      </w:r>
      <w:proofErr w:type="spellStart"/>
      <w:r w:rsidRPr="002F1AC1">
        <w:rPr>
          <w:rFonts w:asciiTheme="minorBidi" w:hAnsiTheme="minorBidi"/>
        </w:rPr>
        <w:t>Dolejšová</w:t>
      </w:r>
      <w:proofErr w:type="spellEnd"/>
      <w:r w:rsidRPr="002F1AC1">
        <w:rPr>
          <w:rFonts w:asciiTheme="minorBidi" w:hAnsiTheme="minorBidi"/>
        </w:rPr>
        <w:t>,</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i/>
          <w:iCs/>
        </w:rPr>
        <w:t>Anal.</w:t>
      </w:r>
      <w:proofErr w:type="gramEnd"/>
      <w:r w:rsidRPr="002F1AC1">
        <w:rPr>
          <w:rFonts w:asciiTheme="minorBidi" w:hAnsiTheme="minorBidi"/>
          <w:i/>
          <w:iCs/>
        </w:rPr>
        <w:t xml:space="preserve"> </w:t>
      </w:r>
      <w:proofErr w:type="spellStart"/>
      <w:proofErr w:type="gramStart"/>
      <w:r w:rsidRPr="002F1AC1">
        <w:rPr>
          <w:rFonts w:asciiTheme="minorBidi" w:hAnsiTheme="minorBidi"/>
          <w:i/>
          <w:iCs/>
        </w:rPr>
        <w:t>Chim</w:t>
      </w:r>
      <w:proofErr w:type="spellEnd"/>
      <w:r w:rsidRPr="002F1AC1">
        <w:rPr>
          <w:rFonts w:asciiTheme="minorBidi" w:hAnsiTheme="minorBidi"/>
          <w:i/>
          <w:iCs/>
        </w:rPr>
        <w:t>.</w:t>
      </w:r>
      <w:proofErr w:type="gramEnd"/>
      <w:r w:rsidRPr="002F1AC1">
        <w:rPr>
          <w:rFonts w:asciiTheme="minorBidi" w:hAnsiTheme="minorBidi"/>
          <w:i/>
          <w:iCs/>
        </w:rPr>
        <w:t xml:space="preserve"> </w:t>
      </w:r>
      <w:proofErr w:type="spellStart"/>
      <w:proofErr w:type="gramStart"/>
      <w:r w:rsidRPr="002F1AC1">
        <w:rPr>
          <w:rFonts w:asciiTheme="minorBidi" w:hAnsiTheme="minorBidi"/>
          <w:i/>
          <w:iCs/>
        </w:rPr>
        <w:t>Acta</w:t>
      </w:r>
      <w:proofErr w:type="spellEnd"/>
      <w:r w:rsidRPr="002F1AC1">
        <w:rPr>
          <w:rFonts w:asciiTheme="minorBidi" w:hAnsiTheme="minorBidi"/>
          <w:i/>
          <w:iCs/>
        </w:rPr>
        <w:t>,</w:t>
      </w:r>
      <w:r w:rsidRPr="002F1AC1">
        <w:rPr>
          <w:rFonts w:asciiTheme="minorBidi" w:hAnsiTheme="minorBidi"/>
        </w:rPr>
        <w:t xml:space="preserve"> 438(1-2), 2001, 165.</w:t>
      </w:r>
      <w:proofErr w:type="gramEnd"/>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 xml:space="preserve">33 B. A. K. </w:t>
      </w:r>
      <w:proofErr w:type="spellStart"/>
      <w:r w:rsidRPr="002F1AC1">
        <w:rPr>
          <w:rFonts w:asciiTheme="minorBidi" w:hAnsiTheme="minorBidi"/>
        </w:rPr>
        <w:t>Hassoon</w:t>
      </w:r>
      <w:proofErr w:type="spellEnd"/>
      <w:r w:rsidRPr="002F1AC1">
        <w:rPr>
          <w:rFonts w:asciiTheme="minorBidi" w:hAnsiTheme="minorBidi"/>
        </w:rPr>
        <w:t>, “Ph. D. Thesis</w:t>
      </w:r>
      <w:r w:rsidRPr="002F1AC1">
        <w:rPr>
          <w:rFonts w:asciiTheme="minorBidi" w:hAnsiTheme="minorBidi"/>
          <w:i/>
          <w:iCs/>
        </w:rPr>
        <w:t>”, Baghdad University”,</w:t>
      </w:r>
      <w:r w:rsidRPr="002F1AC1">
        <w:rPr>
          <w:rFonts w:asciiTheme="minorBidi" w:hAnsiTheme="minorBidi"/>
        </w:rPr>
        <w:t xml:space="preserve"> 2005.</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34- M. J. R. Rama, M. L. Sanchez, A. R. Medina, A. M. Diaz, and</w:t>
      </w:r>
    </w:p>
    <w:p w:rsidR="00116255" w:rsidRPr="002F1AC1" w:rsidRDefault="00116255" w:rsidP="00116255">
      <w:pPr>
        <w:pStyle w:val="a5"/>
        <w:bidi w:val="0"/>
        <w:jc w:val="both"/>
        <w:rPr>
          <w:rFonts w:asciiTheme="minorBidi" w:hAnsiTheme="minorBidi"/>
        </w:rPr>
      </w:pPr>
      <w:proofErr w:type="gramStart"/>
      <w:r w:rsidRPr="002F1AC1">
        <w:rPr>
          <w:rFonts w:asciiTheme="minorBidi" w:hAnsiTheme="minorBidi"/>
        </w:rPr>
        <w:t xml:space="preserve">M. J. A. Canada, </w:t>
      </w:r>
      <w:r w:rsidRPr="002F1AC1">
        <w:rPr>
          <w:rFonts w:asciiTheme="minorBidi" w:hAnsiTheme="minorBidi"/>
          <w:i/>
          <w:iCs/>
        </w:rPr>
        <w:t>Analyst,</w:t>
      </w:r>
      <w:r w:rsidRPr="002F1AC1">
        <w:rPr>
          <w:rFonts w:asciiTheme="minorBidi" w:hAnsiTheme="minorBidi"/>
        </w:rPr>
        <w:t xml:space="preserve"> 130(12), 2005, 1617.</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35- C. C. Blanco, A. S. </w:t>
      </w:r>
      <w:proofErr w:type="spellStart"/>
      <w:r w:rsidRPr="002F1AC1">
        <w:rPr>
          <w:rFonts w:asciiTheme="minorBidi" w:hAnsiTheme="minorBidi"/>
        </w:rPr>
        <w:t>Carretero</w:t>
      </w:r>
      <w:proofErr w:type="spellEnd"/>
      <w:r w:rsidRPr="002F1AC1">
        <w:rPr>
          <w:rFonts w:asciiTheme="minorBidi" w:hAnsiTheme="minorBidi"/>
        </w:rPr>
        <w:t xml:space="preserve">, S. F. </w:t>
      </w:r>
      <w:proofErr w:type="spellStart"/>
      <w:r w:rsidRPr="002F1AC1">
        <w:rPr>
          <w:rFonts w:asciiTheme="minorBidi" w:hAnsiTheme="minorBidi"/>
        </w:rPr>
        <w:t>Peinado</w:t>
      </w:r>
      <w:proofErr w:type="spellEnd"/>
      <w:r w:rsidRPr="002F1AC1">
        <w:rPr>
          <w:rFonts w:asciiTheme="minorBidi" w:hAnsiTheme="minorBidi"/>
        </w:rPr>
        <w:t xml:space="preserve">, M. R. </w:t>
      </w:r>
      <w:proofErr w:type="spellStart"/>
      <w:r w:rsidRPr="002F1AC1">
        <w:rPr>
          <w:rFonts w:asciiTheme="minorBidi" w:hAnsiTheme="minorBidi"/>
        </w:rPr>
        <w:t>Ceba</w:t>
      </w:r>
      <w:proofErr w:type="spellEnd"/>
      <w:r w:rsidRPr="002F1AC1">
        <w:rPr>
          <w:rFonts w:asciiTheme="minorBidi" w:hAnsiTheme="minorBidi"/>
        </w:rPr>
        <w:t>, and</w:t>
      </w:r>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A. F. Gutierrez, Fresenius </w:t>
      </w:r>
      <w:r w:rsidRPr="002F1AC1">
        <w:rPr>
          <w:rFonts w:asciiTheme="minorBidi" w:hAnsiTheme="minorBidi"/>
          <w:i/>
          <w:iCs/>
        </w:rPr>
        <w:t xml:space="preserve">J. Anal. </w:t>
      </w:r>
      <w:proofErr w:type="gramStart"/>
      <w:r w:rsidRPr="002F1AC1">
        <w:rPr>
          <w:rFonts w:asciiTheme="minorBidi" w:hAnsiTheme="minorBidi"/>
          <w:i/>
          <w:iCs/>
        </w:rPr>
        <w:t>Chem.,</w:t>
      </w:r>
      <w:r w:rsidRPr="002F1AC1">
        <w:rPr>
          <w:rFonts w:asciiTheme="minorBidi" w:hAnsiTheme="minorBidi"/>
        </w:rPr>
        <w:t xml:space="preserve"> 365(5), 1999, 444.</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36- A.  A.  </w:t>
      </w:r>
      <w:proofErr w:type="spellStart"/>
      <w:r w:rsidRPr="002F1AC1">
        <w:rPr>
          <w:rFonts w:asciiTheme="minorBidi" w:hAnsiTheme="minorBidi"/>
        </w:rPr>
        <w:t>Salema</w:t>
      </w:r>
      <w:proofErr w:type="spellEnd"/>
      <w:proofErr w:type="gramStart"/>
      <w:r w:rsidRPr="002F1AC1">
        <w:rPr>
          <w:rFonts w:asciiTheme="minorBidi" w:hAnsiTheme="minorBidi"/>
        </w:rPr>
        <w:t>,  H</w:t>
      </w:r>
      <w:proofErr w:type="gramEnd"/>
      <w:r w:rsidRPr="002F1AC1">
        <w:rPr>
          <w:rFonts w:asciiTheme="minorBidi" w:hAnsiTheme="minorBidi"/>
        </w:rPr>
        <w:t xml:space="preserve">.  A.  </w:t>
      </w:r>
      <w:proofErr w:type="spellStart"/>
      <w:r w:rsidRPr="002F1AC1">
        <w:rPr>
          <w:rFonts w:asciiTheme="minorBidi" w:hAnsiTheme="minorBidi"/>
        </w:rPr>
        <w:t>Mossab</w:t>
      </w:r>
      <w:proofErr w:type="spellEnd"/>
      <w:proofErr w:type="gramStart"/>
      <w:r w:rsidRPr="002F1AC1">
        <w:rPr>
          <w:rFonts w:asciiTheme="minorBidi" w:hAnsiTheme="minorBidi"/>
        </w:rPr>
        <w:t>,  and</w:t>
      </w:r>
      <w:proofErr w:type="gramEnd"/>
      <w:r w:rsidRPr="002F1AC1">
        <w:rPr>
          <w:rFonts w:asciiTheme="minorBidi" w:hAnsiTheme="minorBidi"/>
        </w:rPr>
        <w:t xml:space="preserve">  B.  N.  </w:t>
      </w:r>
      <w:proofErr w:type="spellStart"/>
      <w:r w:rsidRPr="002F1AC1">
        <w:rPr>
          <w:rFonts w:asciiTheme="minorBidi" w:hAnsiTheme="minorBidi"/>
        </w:rPr>
        <w:t>Barsoumb</w:t>
      </w:r>
      <w:proofErr w:type="spellEnd"/>
      <w:r w:rsidRPr="002F1AC1">
        <w:rPr>
          <w:rFonts w:asciiTheme="minorBidi" w:hAnsiTheme="minorBidi"/>
        </w:rPr>
        <w:t>,</w:t>
      </w:r>
    </w:p>
    <w:p w:rsidR="00116255" w:rsidRPr="002F1AC1" w:rsidRDefault="00116255" w:rsidP="00116255">
      <w:pPr>
        <w:pStyle w:val="a5"/>
        <w:bidi w:val="0"/>
        <w:jc w:val="both"/>
        <w:rPr>
          <w:rFonts w:asciiTheme="minorBidi" w:hAnsiTheme="minorBidi"/>
        </w:rPr>
      </w:pPr>
      <w:r w:rsidRPr="002F1AC1">
        <w:rPr>
          <w:rFonts w:asciiTheme="minorBidi" w:hAnsiTheme="minorBidi"/>
          <w:i/>
          <w:iCs/>
        </w:rPr>
        <w:t xml:space="preserve">J. Pharm. Biomed. </w:t>
      </w:r>
      <w:proofErr w:type="gramStart"/>
      <w:r w:rsidRPr="002F1AC1">
        <w:rPr>
          <w:rFonts w:asciiTheme="minorBidi" w:hAnsiTheme="minorBidi"/>
          <w:i/>
          <w:iCs/>
        </w:rPr>
        <w:t xml:space="preserve">Anal., </w:t>
      </w:r>
      <w:r w:rsidRPr="002F1AC1">
        <w:rPr>
          <w:rFonts w:asciiTheme="minorBidi" w:hAnsiTheme="minorBidi"/>
        </w:rPr>
        <w:t>41(2), 2006, 654.</w:t>
      </w:r>
      <w:proofErr w:type="gramEnd"/>
    </w:p>
    <w:p w:rsidR="00116255" w:rsidRPr="002F1AC1" w:rsidRDefault="00116255" w:rsidP="00116255">
      <w:pPr>
        <w:pStyle w:val="a5"/>
        <w:bidi w:val="0"/>
        <w:jc w:val="both"/>
        <w:rPr>
          <w:rFonts w:asciiTheme="minorBidi" w:hAnsiTheme="minorBidi"/>
        </w:rPr>
      </w:pPr>
      <w:r w:rsidRPr="002F1AC1">
        <w:rPr>
          <w:rFonts w:asciiTheme="minorBidi" w:hAnsiTheme="minorBidi"/>
        </w:rPr>
        <w:t xml:space="preserve">37- G. D.  Christian.  </w:t>
      </w:r>
      <w:r w:rsidRPr="002F1AC1">
        <w:rPr>
          <w:rFonts w:asciiTheme="minorBidi" w:hAnsiTheme="minorBidi"/>
          <w:i/>
          <w:iCs/>
        </w:rPr>
        <w:t>”</w:t>
      </w:r>
      <w:proofErr w:type="gramStart"/>
      <w:r w:rsidRPr="002F1AC1">
        <w:rPr>
          <w:rFonts w:asciiTheme="minorBidi" w:hAnsiTheme="minorBidi"/>
          <w:i/>
          <w:iCs/>
        </w:rPr>
        <w:t>,Analytical</w:t>
      </w:r>
      <w:proofErr w:type="gramEnd"/>
      <w:r w:rsidRPr="002F1AC1">
        <w:rPr>
          <w:rFonts w:asciiTheme="minorBidi" w:hAnsiTheme="minorBidi"/>
          <w:i/>
          <w:iCs/>
        </w:rPr>
        <w:t xml:space="preserve">  Chemistry”,.</w:t>
      </w:r>
      <w:r w:rsidRPr="002F1AC1">
        <w:rPr>
          <w:rFonts w:asciiTheme="minorBidi" w:hAnsiTheme="minorBidi"/>
        </w:rPr>
        <w:t xml:space="preserve">  6Th </w:t>
      </w:r>
      <w:proofErr w:type="gramStart"/>
      <w:r w:rsidRPr="002F1AC1">
        <w:rPr>
          <w:rFonts w:asciiTheme="minorBidi" w:hAnsiTheme="minorBidi"/>
        </w:rPr>
        <w:t>ed</w:t>
      </w:r>
      <w:proofErr w:type="gramEnd"/>
      <w:r w:rsidRPr="002F1AC1">
        <w:rPr>
          <w:rFonts w:asciiTheme="minorBidi" w:hAnsiTheme="minorBidi"/>
        </w:rPr>
        <w:t xml:space="preserve">.  </w:t>
      </w:r>
      <w:proofErr w:type="gramStart"/>
      <w:r w:rsidRPr="002F1AC1">
        <w:rPr>
          <w:rFonts w:asciiTheme="minorBidi" w:hAnsiTheme="minorBidi"/>
        </w:rPr>
        <w:t>John  Wiley</w:t>
      </w:r>
      <w:proofErr w:type="gramEnd"/>
      <w:r w:rsidRPr="002F1AC1">
        <w:rPr>
          <w:rFonts w:asciiTheme="minorBidi" w:hAnsiTheme="minorBidi"/>
        </w:rPr>
        <w:t xml:space="preserve">  &amp; Sons Ltd., India, (2004),12.</w:t>
      </w:r>
    </w:p>
    <w:p w:rsidR="00116255" w:rsidRPr="002F1AC1" w:rsidRDefault="00116255" w:rsidP="00116255">
      <w:pPr>
        <w:pStyle w:val="a5"/>
        <w:bidi w:val="0"/>
        <w:jc w:val="both"/>
        <w:rPr>
          <w:rFonts w:asciiTheme="minorBidi" w:hAnsiTheme="minorBidi"/>
          <w:i/>
          <w:iCs/>
          <w:rtl/>
        </w:rPr>
      </w:pPr>
      <w:r w:rsidRPr="002F1AC1">
        <w:rPr>
          <w:rFonts w:asciiTheme="minorBidi" w:hAnsiTheme="minorBidi"/>
        </w:rPr>
        <w:t>38- A.  K.  Srivastava</w:t>
      </w:r>
      <w:proofErr w:type="gramStart"/>
      <w:r w:rsidRPr="002F1AC1">
        <w:rPr>
          <w:rFonts w:asciiTheme="minorBidi" w:hAnsiTheme="minorBidi"/>
        </w:rPr>
        <w:t>,  and</w:t>
      </w:r>
      <w:proofErr w:type="gramEnd"/>
      <w:r w:rsidRPr="002F1AC1">
        <w:rPr>
          <w:rFonts w:asciiTheme="minorBidi" w:hAnsiTheme="minorBidi"/>
        </w:rPr>
        <w:t xml:space="preserve">  P.  C.  Jain,   </w:t>
      </w:r>
      <w:proofErr w:type="gramStart"/>
      <w:r w:rsidRPr="002F1AC1">
        <w:rPr>
          <w:rFonts w:asciiTheme="minorBidi" w:hAnsiTheme="minorBidi"/>
          <w:i/>
          <w:iCs/>
        </w:rPr>
        <w:t>Instrumental  Approach</w:t>
      </w:r>
      <w:proofErr w:type="gramEnd"/>
      <w:r w:rsidRPr="002F1AC1">
        <w:rPr>
          <w:rFonts w:asciiTheme="minorBidi" w:hAnsiTheme="minorBidi"/>
          <w:i/>
          <w:iCs/>
        </w:rPr>
        <w:t xml:space="preserve">  to Chemical Analysis, </w:t>
      </w:r>
      <w:r w:rsidRPr="002F1AC1">
        <w:rPr>
          <w:rFonts w:asciiTheme="minorBidi" w:hAnsiTheme="minorBidi"/>
        </w:rPr>
        <w:t>S.CHAND, India,2008 261.</w:t>
      </w:r>
    </w:p>
    <w:p w:rsidR="00116255" w:rsidRPr="002F1AC1" w:rsidRDefault="00116255" w:rsidP="00116255">
      <w:pPr>
        <w:pStyle w:val="a5"/>
        <w:bidi w:val="0"/>
        <w:jc w:val="both"/>
        <w:rPr>
          <w:rFonts w:asciiTheme="minorBidi" w:hAnsiTheme="minorBidi"/>
          <w:lang w:bidi="ar-IQ"/>
        </w:rPr>
      </w:pPr>
      <w:r w:rsidRPr="002F1AC1">
        <w:rPr>
          <w:rFonts w:asciiTheme="minorBidi" w:hAnsiTheme="minorBidi"/>
          <w:lang w:bidi="ar-IQ"/>
        </w:rPr>
        <w:t>39-</w:t>
      </w:r>
      <w:r w:rsidRPr="002F1AC1">
        <w:rPr>
          <w:rFonts w:asciiTheme="minorBidi" w:hAnsiTheme="minorBidi"/>
        </w:rPr>
        <w:t xml:space="preserve"> M. M. Al-</w:t>
      </w:r>
      <w:proofErr w:type="spellStart"/>
      <w:r w:rsidRPr="002F1AC1">
        <w:rPr>
          <w:rFonts w:asciiTheme="minorBidi" w:hAnsiTheme="minorBidi"/>
        </w:rPr>
        <w:t>Rufaie</w:t>
      </w:r>
      <w:proofErr w:type="spellEnd"/>
      <w:r w:rsidRPr="002F1AC1">
        <w:rPr>
          <w:rFonts w:asciiTheme="minorBidi" w:hAnsiTheme="minorBidi"/>
        </w:rPr>
        <w:t>, A.N. Al-</w:t>
      </w:r>
      <w:proofErr w:type="spellStart"/>
      <w:r w:rsidRPr="002F1AC1">
        <w:rPr>
          <w:rFonts w:asciiTheme="minorBidi" w:hAnsiTheme="minorBidi"/>
        </w:rPr>
        <w:t>Sharefy</w:t>
      </w:r>
      <w:proofErr w:type="spellEnd"/>
      <w:r w:rsidRPr="002F1AC1">
        <w:rPr>
          <w:rFonts w:asciiTheme="minorBidi" w:hAnsiTheme="minorBidi"/>
        </w:rPr>
        <w:t>, K.H.</w:t>
      </w:r>
      <w:r w:rsidRPr="002F1AC1">
        <w:rPr>
          <w:rFonts w:asciiTheme="minorBidi" w:hAnsiTheme="minorBidi"/>
          <w:i/>
          <w:iCs/>
        </w:rPr>
        <w:t xml:space="preserve"> </w:t>
      </w:r>
      <w:r w:rsidRPr="002F1AC1">
        <w:rPr>
          <w:rFonts w:asciiTheme="minorBidi" w:hAnsiTheme="minorBidi"/>
        </w:rPr>
        <w:t xml:space="preserve"> </w:t>
      </w:r>
      <w:proofErr w:type="spellStart"/>
      <w:proofErr w:type="gramStart"/>
      <w:r w:rsidRPr="002F1AC1">
        <w:rPr>
          <w:rFonts w:asciiTheme="minorBidi" w:hAnsiTheme="minorBidi"/>
        </w:rPr>
        <w:t>kathem</w:t>
      </w:r>
      <w:proofErr w:type="spellEnd"/>
      <w:proofErr w:type="gramEnd"/>
      <w:r w:rsidRPr="002F1AC1">
        <w:rPr>
          <w:rFonts w:asciiTheme="minorBidi" w:hAnsiTheme="minorBidi"/>
        </w:rPr>
        <w:t xml:space="preserve"> </w:t>
      </w:r>
      <w:proofErr w:type="spellStart"/>
      <w:r w:rsidRPr="002F1AC1">
        <w:rPr>
          <w:rFonts w:asciiTheme="minorBidi" w:hAnsiTheme="minorBidi"/>
        </w:rPr>
        <w:t>J.of</w:t>
      </w:r>
      <w:proofErr w:type="spellEnd"/>
      <w:r w:rsidRPr="002F1AC1">
        <w:rPr>
          <w:rFonts w:asciiTheme="minorBidi" w:hAnsiTheme="minorBidi"/>
        </w:rPr>
        <w:t xml:space="preserve"> Applicable Chemistry, ,2(4),2013,931.</w:t>
      </w:r>
    </w:p>
    <w:p w:rsidR="00116255" w:rsidRDefault="00116255" w:rsidP="00116255">
      <w:pPr>
        <w:bidi w:val="0"/>
        <w:rPr>
          <w:rFonts w:asciiTheme="majorBidi" w:hAnsiTheme="majorBidi" w:cstheme="majorBidi"/>
          <w:lang w:bidi="ar-IQ"/>
        </w:rPr>
      </w:pPr>
    </w:p>
    <w:p w:rsidR="00116255" w:rsidRDefault="00116255" w:rsidP="00116255">
      <w:pPr>
        <w:bidi w:val="0"/>
        <w:rPr>
          <w:rFonts w:asciiTheme="majorBidi" w:hAnsiTheme="majorBidi" w:cstheme="majorBidi"/>
          <w:lang w:bidi="ar-IQ"/>
        </w:rPr>
      </w:pPr>
    </w:p>
    <w:sectPr w:rsidR="00116255" w:rsidSect="002B4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TimesNewRoman">
    <w:altName w:val="Times New Roman"/>
    <w:panose1 w:val="00000000000000000000"/>
    <w:charset w:val="B2"/>
    <w:family w:val="auto"/>
    <w:notTrueType/>
    <w:pitch w:val="default"/>
    <w:sig w:usb0="00002000" w:usb1="00000000" w:usb2="00000000" w:usb3="00000000" w:csb0="0000004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85"/>
    <w:multiLevelType w:val="hybridMultilevel"/>
    <w:tmpl w:val="94ECCC74"/>
    <w:lvl w:ilvl="0" w:tplc="874CD1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49423C5"/>
    <w:multiLevelType w:val="hybridMultilevel"/>
    <w:tmpl w:val="C8501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EC1"/>
    <w:multiLevelType w:val="hybridMultilevel"/>
    <w:tmpl w:val="61C8CF38"/>
    <w:lvl w:ilvl="0" w:tplc="27D21768">
      <w:start w:val="1"/>
      <w:numFmt w:val="decimal"/>
      <w:lvlText w:val="%1."/>
      <w:lvlJc w:val="left"/>
      <w:pPr>
        <w:ind w:left="405" w:hanging="360"/>
      </w:pPr>
      <w:rPr>
        <w:rFonts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2B24B6A"/>
    <w:multiLevelType w:val="hybridMultilevel"/>
    <w:tmpl w:val="B61CF13C"/>
    <w:lvl w:ilvl="0" w:tplc="2F0AE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D74DF"/>
    <w:multiLevelType w:val="hybridMultilevel"/>
    <w:tmpl w:val="DC0C39A4"/>
    <w:lvl w:ilvl="0" w:tplc="6EA06DE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433247"/>
    <w:multiLevelType w:val="hybridMultilevel"/>
    <w:tmpl w:val="3490DCD6"/>
    <w:lvl w:ilvl="0" w:tplc="7154420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6">
    <w:nsid w:val="738E6CD1"/>
    <w:multiLevelType w:val="hybridMultilevel"/>
    <w:tmpl w:val="9E24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52440"/>
    <w:multiLevelType w:val="hybridMultilevel"/>
    <w:tmpl w:val="27D210F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2"/>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D0"/>
    <w:rsid w:val="00030EB4"/>
    <w:rsid w:val="00116255"/>
    <w:rsid w:val="002B458D"/>
    <w:rsid w:val="004A6965"/>
    <w:rsid w:val="005060F7"/>
    <w:rsid w:val="00907DC4"/>
    <w:rsid w:val="00980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B4"/>
    <w:pPr>
      <w:bidi/>
      <w:spacing w:after="160" w:line="259" w:lineRule="auto"/>
    </w:pPr>
  </w:style>
  <w:style w:type="paragraph" w:styleId="2">
    <w:name w:val="heading 2"/>
    <w:basedOn w:val="a"/>
    <w:next w:val="a"/>
    <w:link w:val="2Char"/>
    <w:uiPriority w:val="9"/>
    <w:qFormat/>
    <w:rsid w:val="00116255"/>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00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00D0"/>
    <w:rPr>
      <w:rFonts w:ascii="Tahoma" w:hAnsi="Tahoma" w:cs="Tahoma"/>
      <w:sz w:val="16"/>
      <w:szCs w:val="16"/>
    </w:rPr>
  </w:style>
  <w:style w:type="paragraph" w:styleId="a4">
    <w:name w:val="List Paragraph"/>
    <w:basedOn w:val="a"/>
    <w:uiPriority w:val="34"/>
    <w:qFormat/>
    <w:rsid w:val="00030EB4"/>
    <w:pPr>
      <w:spacing w:after="200" w:line="276" w:lineRule="auto"/>
      <w:ind w:left="720"/>
      <w:contextualSpacing/>
    </w:pPr>
    <w:rPr>
      <w:rFonts w:eastAsiaTheme="minorEastAsia"/>
    </w:rPr>
  </w:style>
  <w:style w:type="paragraph" w:customStyle="1" w:styleId="Default">
    <w:name w:val="Default"/>
    <w:rsid w:val="00907DC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Char0"/>
    <w:uiPriority w:val="1"/>
    <w:qFormat/>
    <w:rsid w:val="00907DC4"/>
    <w:pPr>
      <w:bidi/>
      <w:spacing w:after="0" w:line="240" w:lineRule="auto"/>
    </w:pPr>
  </w:style>
  <w:style w:type="character" w:customStyle="1" w:styleId="Char0">
    <w:name w:val="بلا تباعد Char"/>
    <w:basedOn w:val="a0"/>
    <w:link w:val="a5"/>
    <w:uiPriority w:val="1"/>
    <w:rsid w:val="00907DC4"/>
  </w:style>
  <w:style w:type="character" w:customStyle="1" w:styleId="2Char">
    <w:name w:val="عنوان 2 Char"/>
    <w:basedOn w:val="a0"/>
    <w:link w:val="2"/>
    <w:uiPriority w:val="9"/>
    <w:rsid w:val="00116255"/>
    <w:rPr>
      <w:rFonts w:ascii="Times New Roman" w:eastAsia="Times New Roman" w:hAnsi="Times New Roman" w:cs="Traditional Arabic"/>
      <w:b/>
      <w:bCs/>
      <w:sz w:val="36"/>
      <w:szCs w:val="40"/>
    </w:rPr>
  </w:style>
  <w:style w:type="character" w:styleId="Hyperlink">
    <w:name w:val="Hyperlink"/>
    <w:basedOn w:val="a0"/>
    <w:unhideWhenUsed/>
    <w:rsid w:val="00116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B4"/>
    <w:pPr>
      <w:bidi/>
      <w:spacing w:after="160" w:line="259" w:lineRule="auto"/>
    </w:pPr>
  </w:style>
  <w:style w:type="paragraph" w:styleId="2">
    <w:name w:val="heading 2"/>
    <w:basedOn w:val="a"/>
    <w:next w:val="a"/>
    <w:link w:val="2Char"/>
    <w:uiPriority w:val="9"/>
    <w:qFormat/>
    <w:rsid w:val="00116255"/>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00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00D0"/>
    <w:rPr>
      <w:rFonts w:ascii="Tahoma" w:hAnsi="Tahoma" w:cs="Tahoma"/>
      <w:sz w:val="16"/>
      <w:szCs w:val="16"/>
    </w:rPr>
  </w:style>
  <w:style w:type="paragraph" w:styleId="a4">
    <w:name w:val="List Paragraph"/>
    <w:basedOn w:val="a"/>
    <w:uiPriority w:val="34"/>
    <w:qFormat/>
    <w:rsid w:val="00030EB4"/>
    <w:pPr>
      <w:spacing w:after="200" w:line="276" w:lineRule="auto"/>
      <w:ind w:left="720"/>
      <w:contextualSpacing/>
    </w:pPr>
    <w:rPr>
      <w:rFonts w:eastAsiaTheme="minorEastAsia"/>
    </w:rPr>
  </w:style>
  <w:style w:type="paragraph" w:customStyle="1" w:styleId="Default">
    <w:name w:val="Default"/>
    <w:rsid w:val="00907DC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Char0"/>
    <w:uiPriority w:val="1"/>
    <w:qFormat/>
    <w:rsid w:val="00907DC4"/>
    <w:pPr>
      <w:bidi/>
      <w:spacing w:after="0" w:line="240" w:lineRule="auto"/>
    </w:pPr>
  </w:style>
  <w:style w:type="character" w:customStyle="1" w:styleId="Char0">
    <w:name w:val="بلا تباعد Char"/>
    <w:basedOn w:val="a0"/>
    <w:link w:val="a5"/>
    <w:uiPriority w:val="1"/>
    <w:rsid w:val="00907DC4"/>
  </w:style>
  <w:style w:type="character" w:customStyle="1" w:styleId="2Char">
    <w:name w:val="عنوان 2 Char"/>
    <w:basedOn w:val="a0"/>
    <w:link w:val="2"/>
    <w:uiPriority w:val="9"/>
    <w:rsid w:val="00116255"/>
    <w:rPr>
      <w:rFonts w:ascii="Times New Roman" w:eastAsia="Times New Roman" w:hAnsi="Times New Roman" w:cs="Traditional Arabic"/>
      <w:b/>
      <w:bCs/>
      <w:sz w:val="36"/>
      <w:szCs w:val="40"/>
    </w:rPr>
  </w:style>
  <w:style w:type="character" w:styleId="Hyperlink">
    <w:name w:val="Hyperlink"/>
    <w:basedOn w:val="a0"/>
    <w:unhideWhenUsed/>
    <w:rsid w:val="00116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hyperlink" Target="mailto:majeed@yahoo.com"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imin.alrufaie@uokufa.edu.iq"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wner\Desktop\New%20Microsoft%20Office%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690507436570431"/>
          <c:y val="5.1400554097404488E-2"/>
          <c:w val="0.6984630358705165"/>
          <c:h val="0.74792067658209926"/>
        </c:manualLayout>
      </c:layout>
      <c:scatterChart>
        <c:scatterStyle val="lineMarker"/>
        <c:varyColors val="0"/>
        <c:ser>
          <c:idx val="0"/>
          <c:order val="0"/>
          <c:trendline>
            <c:trendlineType val="linear"/>
            <c:dispRSqr val="1"/>
            <c:dispEq val="1"/>
            <c:trendlineLbl>
              <c:layout>
                <c:manualLayout>
                  <c:x val="-0.18452230971128641"/>
                  <c:y val="-8.4455016039661726E-2"/>
                </c:manualLayout>
              </c:layout>
              <c:numFmt formatCode="General" sourceLinked="0"/>
            </c:trendlineLbl>
          </c:trendline>
          <c:xVal>
            <c:numRef>
              <c:f>ورقة1!$A$1:$A$11</c:f>
              <c:numCache>
                <c:formatCode>General</c:formatCode>
                <c:ptCount val="11"/>
                <c:pt idx="0">
                  <c:v>0.5</c:v>
                </c:pt>
                <c:pt idx="1">
                  <c:v>1</c:v>
                </c:pt>
                <c:pt idx="2">
                  <c:v>2</c:v>
                </c:pt>
                <c:pt idx="3">
                  <c:v>3</c:v>
                </c:pt>
                <c:pt idx="4">
                  <c:v>4</c:v>
                </c:pt>
                <c:pt idx="5">
                  <c:v>5</c:v>
                </c:pt>
                <c:pt idx="6">
                  <c:v>6</c:v>
                </c:pt>
                <c:pt idx="7">
                  <c:v>7</c:v>
                </c:pt>
                <c:pt idx="8">
                  <c:v>8</c:v>
                </c:pt>
                <c:pt idx="9">
                  <c:v>9</c:v>
                </c:pt>
                <c:pt idx="10">
                  <c:v>10</c:v>
                </c:pt>
              </c:numCache>
            </c:numRef>
          </c:xVal>
          <c:yVal>
            <c:numRef>
              <c:f>ورقة1!$B$1:$B$11</c:f>
              <c:numCache>
                <c:formatCode>General</c:formatCode>
                <c:ptCount val="11"/>
                <c:pt idx="0">
                  <c:v>9.4000000000000264E-2</c:v>
                </c:pt>
                <c:pt idx="1">
                  <c:v>0.17100000000000001</c:v>
                </c:pt>
                <c:pt idx="2">
                  <c:v>0.29100000000000031</c:v>
                </c:pt>
                <c:pt idx="3">
                  <c:v>0.40200000000000002</c:v>
                </c:pt>
                <c:pt idx="4">
                  <c:v>0.501</c:v>
                </c:pt>
                <c:pt idx="5">
                  <c:v>0.63300000000000223</c:v>
                </c:pt>
                <c:pt idx="6">
                  <c:v>0.75000000000000211</c:v>
                </c:pt>
                <c:pt idx="7">
                  <c:v>0.84300000000000064</c:v>
                </c:pt>
                <c:pt idx="8">
                  <c:v>0.96500000000000064</c:v>
                </c:pt>
                <c:pt idx="9">
                  <c:v>1.083</c:v>
                </c:pt>
                <c:pt idx="10">
                  <c:v>1.1819999999999959</c:v>
                </c:pt>
              </c:numCache>
            </c:numRef>
          </c:yVal>
          <c:smooth val="0"/>
          <c:extLst xmlns:c16r2="http://schemas.microsoft.com/office/drawing/2015/06/chart">
            <c:ext xmlns:c16="http://schemas.microsoft.com/office/drawing/2014/chart" uri="{C3380CC4-5D6E-409C-BE32-E72D297353CC}">
              <c16:uniqueId val="{00000000-F1CD-45A7-8A50-5426D374981B}"/>
            </c:ext>
          </c:extLst>
        </c:ser>
        <c:dLbls>
          <c:showLegendKey val="0"/>
          <c:showVal val="0"/>
          <c:showCatName val="0"/>
          <c:showSerName val="0"/>
          <c:showPercent val="0"/>
          <c:showBubbleSize val="0"/>
        </c:dLbls>
        <c:axId val="296633088"/>
        <c:axId val="296634624"/>
      </c:scatterChart>
      <c:valAx>
        <c:axId val="296633088"/>
        <c:scaling>
          <c:orientation val="minMax"/>
        </c:scaling>
        <c:delete val="0"/>
        <c:axPos val="b"/>
        <c:numFmt formatCode="General" sourceLinked="1"/>
        <c:majorTickMark val="out"/>
        <c:minorTickMark val="none"/>
        <c:tickLblPos val="nextTo"/>
        <c:crossAx val="296634624"/>
        <c:crosses val="autoZero"/>
        <c:crossBetween val="midCat"/>
      </c:valAx>
      <c:valAx>
        <c:axId val="296634624"/>
        <c:scaling>
          <c:orientation val="minMax"/>
        </c:scaling>
        <c:delete val="0"/>
        <c:axPos val="l"/>
        <c:numFmt formatCode="General" sourceLinked="1"/>
        <c:majorTickMark val="out"/>
        <c:minorTickMark val="none"/>
        <c:tickLblPos val="nextTo"/>
        <c:crossAx val="29663308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0.07083</cdr:x>
      <cdr:y>0.21528</cdr:y>
    </cdr:from>
    <cdr:to>
      <cdr:x>0.13438</cdr:x>
      <cdr:y>0.57118</cdr:y>
    </cdr:to>
    <cdr:sp macro="" textlink="">
      <cdr:nvSpPr>
        <cdr:cNvPr id="2" name="TextBox 1"/>
        <cdr:cNvSpPr txBox="1"/>
      </cdr:nvSpPr>
      <cdr:spPr>
        <a:xfrm xmlns:a="http://schemas.openxmlformats.org/drawingml/2006/main" rot="16200000">
          <a:off x="-19049" y="933451"/>
          <a:ext cx="976313" cy="29051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Absorbance</a:t>
          </a:r>
          <a:endParaRPr lang="ar-IQ" sz="1100"/>
        </a:p>
      </cdr:txBody>
    </cdr:sp>
  </cdr:relSizeAnchor>
  <cdr:relSizeAnchor xmlns:cdr="http://schemas.openxmlformats.org/drawingml/2006/chartDrawing">
    <cdr:from>
      <cdr:x>0.48542</cdr:x>
      <cdr:y>0.91667</cdr:y>
    </cdr:from>
    <cdr:to>
      <cdr:x>0.75625</cdr:x>
      <cdr:y>1</cdr:y>
    </cdr:to>
    <cdr:sp macro="" textlink="">
      <cdr:nvSpPr>
        <cdr:cNvPr id="3" name="TextBox 2"/>
        <cdr:cNvSpPr txBox="1"/>
      </cdr:nvSpPr>
      <cdr:spPr>
        <a:xfrm xmlns:a="http://schemas.openxmlformats.org/drawingml/2006/main">
          <a:off x="2219325" y="2514601"/>
          <a:ext cx="1238250" cy="2286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conc.of SDZ</a:t>
          </a:r>
          <a:r>
            <a:rPr lang="en-US" sz="1100" baseline="0"/>
            <a:t> ppm</a:t>
          </a:r>
          <a:endParaRPr lang="ar-IQ" sz="1100"/>
        </a:p>
      </cdr:txBody>
    </cdr: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2967</Words>
  <Characters>16913</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2018-05-08T09:04:00Z</dcterms:created>
  <dcterms:modified xsi:type="dcterms:W3CDTF">2018-05-08T09:04:00Z</dcterms:modified>
</cp:coreProperties>
</file>